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F6" w:rsidRDefault="00B25D90" w:rsidP="00E51128">
      <w:pPr>
        <w:pStyle w:val="ListeParagraf"/>
        <w:numPr>
          <w:ilvl w:val="0"/>
          <w:numId w:val="1"/>
        </w:numPr>
        <w:spacing w:line="240" w:lineRule="auto"/>
        <w:jc w:val="both"/>
        <w:rPr>
          <w:rFonts w:ascii="Times New Roman" w:hAnsi="Times New Roman" w:cs="Times New Roman"/>
          <w:b/>
          <w:sz w:val="24"/>
        </w:rPr>
      </w:pPr>
      <w:r w:rsidRPr="00B25D90">
        <w:rPr>
          <w:rFonts w:ascii="Times New Roman" w:hAnsi="Times New Roman" w:cs="Times New Roman"/>
          <w:b/>
          <w:sz w:val="24"/>
        </w:rPr>
        <w:t>AMAÇ</w:t>
      </w:r>
    </w:p>
    <w:p w:rsidR="00B25D90" w:rsidRPr="00B25D90" w:rsidRDefault="00B25D90" w:rsidP="00E51128">
      <w:pPr>
        <w:spacing w:line="240" w:lineRule="auto"/>
        <w:ind w:left="360"/>
        <w:jc w:val="both"/>
        <w:rPr>
          <w:rFonts w:ascii="Times New Roman" w:hAnsi="Times New Roman" w:cs="Times New Roman"/>
          <w:sz w:val="24"/>
        </w:rPr>
      </w:pPr>
      <w:r w:rsidRPr="00B25D90">
        <w:rPr>
          <w:rFonts w:ascii="Times New Roman" w:hAnsi="Times New Roman" w:cs="Times New Roman"/>
          <w:sz w:val="24"/>
        </w:rPr>
        <w:t>Bu prosedürün amacı Siirt Üniversitesi bünyesindeki fakülte, yü</w:t>
      </w:r>
      <w:r>
        <w:rPr>
          <w:rFonts w:ascii="Times New Roman" w:hAnsi="Times New Roman" w:cs="Times New Roman"/>
          <w:sz w:val="24"/>
        </w:rPr>
        <w:t xml:space="preserve">ksekokul, meslek yüksekokulu, </w:t>
      </w:r>
      <w:r w:rsidRPr="00B25D90">
        <w:rPr>
          <w:rFonts w:ascii="Times New Roman" w:hAnsi="Times New Roman" w:cs="Times New Roman"/>
          <w:sz w:val="24"/>
        </w:rPr>
        <w:t xml:space="preserve">enstitüler </w:t>
      </w:r>
      <w:r>
        <w:rPr>
          <w:rFonts w:ascii="Times New Roman" w:hAnsi="Times New Roman" w:cs="Times New Roman"/>
          <w:sz w:val="24"/>
        </w:rPr>
        <w:t>ve i</w:t>
      </w:r>
      <w:r w:rsidRPr="00B25D90">
        <w:rPr>
          <w:rFonts w:ascii="Times New Roman" w:hAnsi="Times New Roman" w:cs="Times New Roman"/>
          <w:sz w:val="24"/>
        </w:rPr>
        <w:t>lgili daire başkanlıkları</w:t>
      </w:r>
      <w:r>
        <w:rPr>
          <w:rFonts w:ascii="Times New Roman" w:hAnsi="Times New Roman" w:cs="Times New Roman"/>
          <w:sz w:val="24"/>
        </w:rPr>
        <w:t xml:space="preserve"> </w:t>
      </w:r>
      <w:r w:rsidRPr="00B25D90">
        <w:rPr>
          <w:rFonts w:ascii="Times New Roman" w:hAnsi="Times New Roman" w:cs="Times New Roman"/>
          <w:sz w:val="24"/>
        </w:rPr>
        <w:t>bazında gerçekleştirilen paydaş analizi ve risk analizi yöntem ve değerlendirmelerini tanımlamaktır</w:t>
      </w:r>
      <w:r>
        <w:rPr>
          <w:rFonts w:ascii="Times New Roman" w:hAnsi="Times New Roman" w:cs="Times New Roman"/>
          <w:sz w:val="24"/>
        </w:rPr>
        <w:t xml:space="preserve">. </w:t>
      </w:r>
    </w:p>
    <w:p w:rsidR="00B25D90" w:rsidRPr="00B25D90" w:rsidRDefault="00B25D90" w:rsidP="00E51128">
      <w:pPr>
        <w:pStyle w:val="ListeParagraf"/>
        <w:numPr>
          <w:ilvl w:val="0"/>
          <w:numId w:val="1"/>
        </w:numPr>
        <w:spacing w:line="240" w:lineRule="auto"/>
        <w:jc w:val="both"/>
        <w:rPr>
          <w:rFonts w:ascii="Times New Roman" w:hAnsi="Times New Roman" w:cs="Times New Roman"/>
          <w:b/>
          <w:sz w:val="24"/>
        </w:rPr>
      </w:pPr>
      <w:r w:rsidRPr="00B25D90">
        <w:rPr>
          <w:rFonts w:ascii="Times New Roman" w:hAnsi="Times New Roman" w:cs="Times New Roman"/>
          <w:b/>
          <w:sz w:val="24"/>
        </w:rPr>
        <w:t>KAPSAM</w:t>
      </w:r>
    </w:p>
    <w:p w:rsidR="00B25D90" w:rsidRDefault="00B25D90" w:rsidP="00E51128">
      <w:pPr>
        <w:pStyle w:val="GvdeMetni"/>
        <w:ind w:left="360" w:right="413"/>
        <w:jc w:val="both"/>
      </w:pPr>
      <w:r>
        <w:t>Bu</w:t>
      </w:r>
      <w:r>
        <w:rPr>
          <w:spacing w:val="46"/>
        </w:rPr>
        <w:t xml:space="preserve"> </w:t>
      </w:r>
      <w:r>
        <w:t>prosedür;</w:t>
      </w:r>
      <w:r>
        <w:rPr>
          <w:spacing w:val="43"/>
        </w:rPr>
        <w:t xml:space="preserve"> </w:t>
      </w:r>
      <w:r w:rsidRPr="00B25D90">
        <w:t>Siirt Üniversitesi bünyesindeki fakülte, yü</w:t>
      </w:r>
      <w:r>
        <w:t xml:space="preserve">ksekokul, meslek yüksekokulu, </w:t>
      </w:r>
      <w:r w:rsidRPr="00B25D90">
        <w:t xml:space="preserve">enstitüler </w:t>
      </w:r>
      <w:r>
        <w:t>ve i</w:t>
      </w:r>
      <w:r w:rsidRPr="00B25D90">
        <w:t>lgili daire başkanlıkları</w:t>
      </w:r>
      <w:r>
        <w:t xml:space="preserve">nın </w:t>
      </w:r>
      <w:r w:rsidR="00841317">
        <w:t>tüm paydaşları i</w:t>
      </w:r>
      <w:r>
        <w:t>le</w:t>
      </w:r>
      <w:r>
        <w:rPr>
          <w:spacing w:val="4"/>
        </w:rPr>
        <w:t xml:space="preserve"> </w:t>
      </w:r>
      <w:r>
        <w:t>iletişim</w:t>
      </w:r>
      <w:r>
        <w:rPr>
          <w:spacing w:val="-4"/>
        </w:rPr>
        <w:t xml:space="preserve"> </w:t>
      </w:r>
      <w:r>
        <w:t>araç</w:t>
      </w:r>
      <w:r>
        <w:rPr>
          <w:spacing w:val="4"/>
        </w:rPr>
        <w:t xml:space="preserve"> </w:t>
      </w:r>
      <w:r>
        <w:t>ve</w:t>
      </w:r>
      <w:r>
        <w:rPr>
          <w:spacing w:val="5"/>
        </w:rPr>
        <w:t xml:space="preserve"> </w:t>
      </w:r>
      <w:r>
        <w:t>yöntemlerini</w:t>
      </w:r>
      <w:r>
        <w:rPr>
          <w:spacing w:val="4"/>
        </w:rPr>
        <w:t xml:space="preserve"> </w:t>
      </w:r>
      <w:r>
        <w:t>ve</w:t>
      </w:r>
      <w:r>
        <w:rPr>
          <w:spacing w:val="-1"/>
        </w:rPr>
        <w:t xml:space="preserve"> </w:t>
      </w:r>
      <w:r>
        <w:t>risk</w:t>
      </w:r>
      <w:r>
        <w:rPr>
          <w:spacing w:val="4"/>
        </w:rPr>
        <w:t xml:space="preserve"> </w:t>
      </w:r>
      <w:r>
        <w:t>değerlendirmelerini</w:t>
      </w:r>
      <w:r>
        <w:rPr>
          <w:spacing w:val="-4"/>
        </w:rPr>
        <w:t xml:space="preserve"> </w:t>
      </w:r>
      <w:r>
        <w:t>kapsar.</w:t>
      </w:r>
    </w:p>
    <w:p w:rsidR="00841317" w:rsidRDefault="00841317" w:rsidP="00E51128">
      <w:pPr>
        <w:pStyle w:val="Balk11"/>
        <w:numPr>
          <w:ilvl w:val="0"/>
          <w:numId w:val="1"/>
        </w:numPr>
        <w:tabs>
          <w:tab w:val="left" w:pos="721"/>
        </w:tabs>
        <w:spacing w:before="128"/>
        <w:jc w:val="both"/>
      </w:pPr>
      <w:r>
        <w:t>SORUMLULUKLAR</w:t>
      </w:r>
    </w:p>
    <w:p w:rsidR="00841317" w:rsidRDefault="00841317" w:rsidP="00E51128">
      <w:pPr>
        <w:pStyle w:val="GvdeMetni"/>
        <w:spacing w:before="10"/>
        <w:jc w:val="both"/>
        <w:rPr>
          <w:b/>
          <w:sz w:val="21"/>
        </w:rPr>
      </w:pPr>
    </w:p>
    <w:p w:rsidR="00841317" w:rsidRDefault="00841317" w:rsidP="00E51128">
      <w:pPr>
        <w:pStyle w:val="GvdeMetni"/>
        <w:spacing w:before="1"/>
        <w:ind w:firstLine="360"/>
        <w:jc w:val="both"/>
      </w:pPr>
      <w:r>
        <w:t>Bu</w:t>
      </w:r>
      <w:r>
        <w:rPr>
          <w:spacing w:val="-3"/>
        </w:rPr>
        <w:t xml:space="preserve"> </w:t>
      </w:r>
      <w:r>
        <w:t>prosedürün</w:t>
      </w:r>
      <w:r>
        <w:rPr>
          <w:spacing w:val="-2"/>
        </w:rPr>
        <w:t xml:space="preserve"> </w:t>
      </w:r>
      <w:r>
        <w:t>yürütülmesinde</w:t>
      </w:r>
      <w:r w:rsidR="00CB5D9C">
        <w:t xml:space="preserve"> ilgili birim ve </w:t>
      </w:r>
      <w:r>
        <w:t>Kalite</w:t>
      </w:r>
      <w:r>
        <w:rPr>
          <w:spacing w:val="-3"/>
        </w:rPr>
        <w:t xml:space="preserve"> </w:t>
      </w:r>
      <w:r w:rsidR="00CB5D9C">
        <w:t>Koordinatörlüğü</w:t>
      </w:r>
      <w:r>
        <w:rPr>
          <w:spacing w:val="-7"/>
        </w:rPr>
        <w:t xml:space="preserve"> </w:t>
      </w:r>
      <w:r>
        <w:t>sorumludur.</w:t>
      </w:r>
    </w:p>
    <w:p w:rsidR="00841317" w:rsidRDefault="00841317" w:rsidP="00E51128">
      <w:pPr>
        <w:pStyle w:val="GvdeMetni"/>
        <w:spacing w:before="1"/>
        <w:ind w:firstLine="360"/>
        <w:jc w:val="both"/>
      </w:pPr>
    </w:p>
    <w:p w:rsidR="00841317" w:rsidRDefault="00841317" w:rsidP="00E51128">
      <w:pPr>
        <w:pStyle w:val="GvdeMetni"/>
        <w:numPr>
          <w:ilvl w:val="0"/>
          <w:numId w:val="1"/>
        </w:numPr>
        <w:spacing w:before="1"/>
        <w:jc w:val="both"/>
        <w:rPr>
          <w:b/>
        </w:rPr>
      </w:pPr>
      <w:r w:rsidRPr="00841317">
        <w:rPr>
          <w:b/>
        </w:rPr>
        <w:t>TANIMLAR</w:t>
      </w:r>
    </w:p>
    <w:p w:rsidR="00841317" w:rsidRPr="00841317" w:rsidRDefault="00841317" w:rsidP="00E51128">
      <w:pPr>
        <w:pStyle w:val="GvdeMetni"/>
        <w:spacing w:before="1"/>
        <w:ind w:left="720"/>
        <w:jc w:val="both"/>
        <w:rPr>
          <w:b/>
        </w:rPr>
      </w:pPr>
    </w:p>
    <w:p w:rsidR="00841317" w:rsidRPr="00841317" w:rsidRDefault="00841317" w:rsidP="00E51128">
      <w:pPr>
        <w:pStyle w:val="GvdeMetni"/>
        <w:numPr>
          <w:ilvl w:val="1"/>
          <w:numId w:val="1"/>
        </w:numPr>
        <w:spacing w:before="1" w:after="240"/>
        <w:jc w:val="both"/>
        <w:rPr>
          <w:b/>
        </w:rPr>
      </w:pPr>
      <w:r w:rsidRPr="00841317">
        <w:rPr>
          <w:b/>
        </w:rPr>
        <w:t xml:space="preserve">Paydaş Analizi </w:t>
      </w:r>
    </w:p>
    <w:p w:rsidR="00841317" w:rsidRDefault="00841317" w:rsidP="00E51128">
      <w:pPr>
        <w:pStyle w:val="GvdeMetni"/>
        <w:numPr>
          <w:ilvl w:val="0"/>
          <w:numId w:val="3"/>
        </w:numPr>
        <w:spacing w:before="1" w:after="240"/>
        <w:jc w:val="both"/>
      </w:pPr>
      <w:r w:rsidRPr="00841317">
        <w:rPr>
          <w:b/>
        </w:rPr>
        <w:t>Paydaş:</w:t>
      </w:r>
      <w:r>
        <w:t xml:space="preserve"> Siirt Üniversitesinin enstitü, fakülte, yüksekokul ve meslek yüksekokulu bölümlerinin ve ilgili daire başkanlıklarının ürün ve hizmetleri ile doğrudan ve dolaylı ilişkili olan veya bu ürün ve hizmetleri olumlu ya da olumsuz yönde etkileyen kişi, grup, kurum ve kuruluşları ifade eder.</w:t>
      </w:r>
    </w:p>
    <w:p w:rsidR="00841317" w:rsidRDefault="00841317" w:rsidP="00E51128">
      <w:pPr>
        <w:pStyle w:val="GvdeMetni"/>
        <w:numPr>
          <w:ilvl w:val="0"/>
          <w:numId w:val="3"/>
        </w:numPr>
        <w:spacing w:before="1"/>
        <w:jc w:val="both"/>
      </w:pPr>
      <w:r w:rsidRPr="00841317">
        <w:rPr>
          <w:b/>
        </w:rPr>
        <w:t xml:space="preserve">İç paydaş: </w:t>
      </w:r>
      <w:r w:rsidR="006769E1">
        <w:t>Siirt</w:t>
      </w:r>
      <w:r>
        <w:t xml:space="preserve"> Üniversitesinin enstitü, fakülte, yüksekokul ve meslek yüksekokulu bölümleriyle </w:t>
      </w:r>
      <w:r w:rsidR="006769E1">
        <w:t xml:space="preserve">ve daire başkanlıklarıyla </w:t>
      </w:r>
      <w:r>
        <w:t xml:space="preserve">doğrudan ilişkili olan kişiler olarak öğrenci, akademisyen, yöneticileri ifade eder. </w:t>
      </w:r>
    </w:p>
    <w:p w:rsidR="006769E1" w:rsidRDefault="006769E1" w:rsidP="00E51128">
      <w:pPr>
        <w:pStyle w:val="GvdeMetni"/>
        <w:spacing w:before="1"/>
        <w:ind w:left="720"/>
        <w:jc w:val="both"/>
      </w:pPr>
    </w:p>
    <w:p w:rsidR="006769E1" w:rsidRDefault="00841317" w:rsidP="00E51128">
      <w:pPr>
        <w:pStyle w:val="GvdeMetni"/>
        <w:numPr>
          <w:ilvl w:val="0"/>
          <w:numId w:val="3"/>
        </w:numPr>
        <w:spacing w:before="1"/>
        <w:jc w:val="both"/>
      </w:pPr>
      <w:r w:rsidRPr="006769E1">
        <w:rPr>
          <w:b/>
        </w:rPr>
        <w:t>Dış paydaş:</w:t>
      </w:r>
      <w:r w:rsidR="006769E1">
        <w:t xml:space="preserve"> Siirt</w:t>
      </w:r>
      <w:r>
        <w:t xml:space="preserve"> Üniversitesinin enstitü, fakülte, yüksekokul ve meslek yüksekokulu bölümleri </w:t>
      </w:r>
      <w:r w:rsidR="006769E1">
        <w:t xml:space="preserve">ve daire başkanlıkları </w:t>
      </w:r>
      <w:r>
        <w:t>dışında olup, ilgili bölümleri dolaylı olarak etkileyen kişi, kurum ya da kuruluşları ifade eder</w:t>
      </w:r>
      <w:r w:rsidR="006769E1">
        <w:t>.</w:t>
      </w:r>
    </w:p>
    <w:p w:rsidR="00841317" w:rsidRDefault="00841317" w:rsidP="00E51128">
      <w:pPr>
        <w:pStyle w:val="GvdeMetni"/>
        <w:spacing w:before="1"/>
        <w:ind w:left="720"/>
        <w:jc w:val="both"/>
      </w:pPr>
      <w:r>
        <w:t xml:space="preserve"> </w:t>
      </w:r>
    </w:p>
    <w:p w:rsidR="00841317" w:rsidRDefault="00841317" w:rsidP="00E51128">
      <w:pPr>
        <w:pStyle w:val="GvdeMetni"/>
        <w:numPr>
          <w:ilvl w:val="0"/>
          <w:numId w:val="3"/>
        </w:numPr>
        <w:spacing w:before="1"/>
        <w:jc w:val="both"/>
      </w:pPr>
      <w:r w:rsidRPr="006769E1">
        <w:rPr>
          <w:b/>
        </w:rPr>
        <w:t>Temel paydaş:</w:t>
      </w:r>
      <w:r w:rsidR="006769E1">
        <w:t xml:space="preserve"> Siirt</w:t>
      </w:r>
      <w:r>
        <w:t xml:space="preserve"> Üniversitesi’nin kanunlarla bağlı olduğu ve işbirliği yapmak zorunda olduğu paydaşlardır.</w:t>
      </w:r>
    </w:p>
    <w:p w:rsidR="006769E1" w:rsidRDefault="006769E1" w:rsidP="00E51128">
      <w:pPr>
        <w:pStyle w:val="GvdeMetni"/>
        <w:spacing w:before="1"/>
        <w:ind w:left="720"/>
        <w:jc w:val="both"/>
      </w:pPr>
    </w:p>
    <w:p w:rsidR="005E4D50" w:rsidRDefault="00841317" w:rsidP="00E51128">
      <w:pPr>
        <w:pStyle w:val="GvdeMetni"/>
        <w:numPr>
          <w:ilvl w:val="0"/>
          <w:numId w:val="3"/>
        </w:numPr>
        <w:spacing w:before="1"/>
        <w:jc w:val="both"/>
      </w:pPr>
      <w:r w:rsidRPr="006769E1">
        <w:rPr>
          <w:b/>
        </w:rPr>
        <w:t>Stratejik paydaş:</w:t>
      </w:r>
      <w:r w:rsidR="006769E1">
        <w:t xml:space="preserve"> Siirt</w:t>
      </w:r>
      <w:r>
        <w:t xml:space="preserve"> Üniversitesinin enstitü, fakülte, yüksekokul ve meslek yüksekokulu bölümlerinin</w:t>
      </w:r>
      <w:r w:rsidR="006769E1">
        <w:t xml:space="preserve"> ve daire başkanlıklarının </w:t>
      </w:r>
      <w:r>
        <w:t>hedeflenen misyon-vizyona ulaşabilmeleri için birlikte çalışmayı seçtiği paydaşlardır.</w:t>
      </w:r>
      <w:r w:rsidR="005E4D50">
        <w:t xml:space="preserve"> </w:t>
      </w:r>
    </w:p>
    <w:p w:rsidR="005E4D50" w:rsidRDefault="005E4D50" w:rsidP="00E51128">
      <w:pPr>
        <w:pStyle w:val="GvdeMetni"/>
        <w:spacing w:before="1"/>
        <w:ind w:left="720"/>
        <w:jc w:val="both"/>
        <w:rPr>
          <w:b/>
        </w:rPr>
      </w:pPr>
    </w:p>
    <w:p w:rsidR="005E4D50" w:rsidRDefault="005E4D50" w:rsidP="00E51128">
      <w:pPr>
        <w:pStyle w:val="GvdeMetni"/>
        <w:numPr>
          <w:ilvl w:val="0"/>
          <w:numId w:val="3"/>
        </w:numPr>
        <w:spacing w:before="1"/>
        <w:jc w:val="both"/>
      </w:pPr>
      <w:r w:rsidRPr="005E4D50">
        <w:rPr>
          <w:b/>
        </w:rPr>
        <w:t>Paydaş</w:t>
      </w:r>
      <w:r w:rsidRPr="005E4D50">
        <w:rPr>
          <w:b/>
          <w:spacing w:val="-5"/>
        </w:rPr>
        <w:t xml:space="preserve"> </w:t>
      </w:r>
      <w:r w:rsidRPr="005E4D50">
        <w:rPr>
          <w:b/>
        </w:rPr>
        <w:t>Sebebi</w:t>
      </w:r>
      <w:r>
        <w:rPr>
          <w:b/>
        </w:rPr>
        <w:t xml:space="preserve">: </w:t>
      </w:r>
      <w:r w:rsidRPr="005E4D50">
        <w:t>Kuruluşun,</w:t>
      </w:r>
      <w:r w:rsidRPr="005E4D50">
        <w:rPr>
          <w:spacing w:val="-1"/>
        </w:rPr>
        <w:t xml:space="preserve"> </w:t>
      </w:r>
      <w:r w:rsidRPr="005E4D50">
        <w:t>paydaş</w:t>
      </w:r>
      <w:r w:rsidRPr="005E4D50">
        <w:rPr>
          <w:spacing w:val="-1"/>
        </w:rPr>
        <w:t xml:space="preserve"> </w:t>
      </w:r>
      <w:r w:rsidRPr="005E4D50">
        <w:t>ile</w:t>
      </w:r>
      <w:r w:rsidRPr="005E4D50">
        <w:rPr>
          <w:spacing w:val="-4"/>
        </w:rPr>
        <w:t xml:space="preserve"> </w:t>
      </w:r>
      <w:r w:rsidRPr="005E4D50">
        <w:t>paydaş</w:t>
      </w:r>
      <w:r w:rsidRPr="005E4D50">
        <w:rPr>
          <w:spacing w:val="-6"/>
        </w:rPr>
        <w:t xml:space="preserve"> </w:t>
      </w:r>
      <w:r w:rsidRPr="005E4D50">
        <w:t>olma</w:t>
      </w:r>
      <w:r w:rsidRPr="005E4D50">
        <w:rPr>
          <w:spacing w:val="-4"/>
        </w:rPr>
        <w:t xml:space="preserve"> </w:t>
      </w:r>
      <w:r>
        <w:t>sebebini göstermektedir.</w:t>
      </w:r>
    </w:p>
    <w:p w:rsidR="005E4D50" w:rsidRDefault="005E4D50" w:rsidP="00E51128">
      <w:pPr>
        <w:pStyle w:val="GvdeMetni"/>
        <w:spacing w:before="1"/>
        <w:ind w:left="720"/>
        <w:jc w:val="both"/>
        <w:rPr>
          <w:b/>
        </w:rPr>
      </w:pPr>
    </w:p>
    <w:p w:rsidR="005E4D50" w:rsidRDefault="005E4D50" w:rsidP="00E51128">
      <w:pPr>
        <w:pStyle w:val="GvdeMetni"/>
        <w:numPr>
          <w:ilvl w:val="0"/>
          <w:numId w:val="3"/>
        </w:numPr>
        <w:spacing w:before="1"/>
        <w:jc w:val="both"/>
      </w:pPr>
      <w:r w:rsidRPr="005E4D50">
        <w:rPr>
          <w:b/>
        </w:rPr>
        <w:t>Paydaş</w:t>
      </w:r>
      <w:r w:rsidRPr="005E4D50">
        <w:rPr>
          <w:b/>
          <w:spacing w:val="-6"/>
        </w:rPr>
        <w:t xml:space="preserve"> </w:t>
      </w:r>
      <w:r w:rsidRPr="005E4D50">
        <w:rPr>
          <w:b/>
        </w:rPr>
        <w:t>Beklentisi</w:t>
      </w:r>
      <w:r>
        <w:rPr>
          <w:b/>
        </w:rPr>
        <w:t xml:space="preserve">: </w:t>
      </w:r>
      <w:r w:rsidRPr="005E4D50">
        <w:t>Paydaşın</w:t>
      </w:r>
      <w:r w:rsidRPr="005E4D50">
        <w:rPr>
          <w:spacing w:val="-8"/>
        </w:rPr>
        <w:t xml:space="preserve"> </w:t>
      </w:r>
      <w:r w:rsidRPr="005E4D50">
        <w:t>kuruluştan</w:t>
      </w:r>
      <w:r w:rsidRPr="005E4D50">
        <w:rPr>
          <w:spacing w:val="-4"/>
        </w:rPr>
        <w:t xml:space="preserve"> </w:t>
      </w:r>
      <w:r>
        <w:t>beklentisini göstermektedir.</w:t>
      </w:r>
    </w:p>
    <w:p w:rsidR="005E4D50" w:rsidRDefault="005E4D50" w:rsidP="00E51128">
      <w:pPr>
        <w:pStyle w:val="GvdeMetni"/>
        <w:spacing w:before="1"/>
        <w:ind w:left="720"/>
        <w:jc w:val="both"/>
      </w:pPr>
    </w:p>
    <w:p w:rsidR="005E4D50" w:rsidRDefault="005E4D50" w:rsidP="00E51128">
      <w:pPr>
        <w:pStyle w:val="GvdeMetni"/>
        <w:numPr>
          <w:ilvl w:val="0"/>
          <w:numId w:val="3"/>
        </w:numPr>
        <w:spacing w:before="1"/>
        <w:jc w:val="both"/>
      </w:pPr>
      <w:r>
        <w:rPr>
          <w:b/>
        </w:rPr>
        <w:t>Etki:</w:t>
      </w:r>
      <w:r w:rsidRPr="005E4D50">
        <w:rPr>
          <w:b/>
        </w:rPr>
        <w:t xml:space="preserve"> </w:t>
      </w:r>
      <w:r w:rsidRPr="005E4D50">
        <w:t xml:space="preserve">Paydaşın, </w:t>
      </w:r>
      <w:r>
        <w:t>ü</w:t>
      </w:r>
      <w:r w:rsidRPr="005E4D50">
        <w:t xml:space="preserve">niversitenin, akademik ya da idari birimlerin faaliyet ve </w:t>
      </w:r>
      <w:r w:rsidRPr="005E4D50">
        <w:lastRenderedPageBreak/>
        <w:t>hizmetlerini olumlu veya olumsuz etkileme gücüdür.</w:t>
      </w:r>
    </w:p>
    <w:p w:rsidR="00E51128" w:rsidRPr="005E4D50" w:rsidRDefault="00E51128" w:rsidP="00E51128">
      <w:pPr>
        <w:pStyle w:val="GvdeMetni"/>
        <w:spacing w:before="1"/>
        <w:jc w:val="both"/>
      </w:pPr>
    </w:p>
    <w:p w:rsidR="005E4D50" w:rsidRPr="005E4D50" w:rsidRDefault="005E4D50" w:rsidP="00E51128">
      <w:pPr>
        <w:pStyle w:val="GvdeMetni"/>
        <w:numPr>
          <w:ilvl w:val="0"/>
          <w:numId w:val="3"/>
        </w:numPr>
        <w:spacing w:before="1"/>
        <w:jc w:val="both"/>
      </w:pPr>
      <w:r w:rsidRPr="005E4D50">
        <w:rPr>
          <w:b/>
        </w:rPr>
        <w:t xml:space="preserve">Önem: </w:t>
      </w:r>
      <w:r w:rsidRPr="005E4D50">
        <w:t>Üniversitenin, akademik ya da idari birimlerin ilgili paydaşın beklenti ve taleplerinin karşılanması konusuna verdiği önceliği ifade eder.</w:t>
      </w:r>
    </w:p>
    <w:p w:rsidR="005E4D50" w:rsidRPr="005E4D50" w:rsidRDefault="005E4D50" w:rsidP="00E51128">
      <w:pPr>
        <w:pStyle w:val="GvdeMetni"/>
        <w:spacing w:before="1"/>
        <w:ind w:firstLine="708"/>
        <w:jc w:val="both"/>
        <w:rPr>
          <w:b/>
        </w:rPr>
      </w:pPr>
    </w:p>
    <w:p w:rsidR="005E4D50" w:rsidRDefault="005E4D50" w:rsidP="00E51128">
      <w:pPr>
        <w:pStyle w:val="GvdeMetni"/>
        <w:numPr>
          <w:ilvl w:val="0"/>
          <w:numId w:val="3"/>
        </w:numPr>
        <w:spacing w:before="1"/>
        <w:jc w:val="both"/>
      </w:pPr>
      <w:r>
        <w:rPr>
          <w:b/>
        </w:rPr>
        <w:t>Sonuç:</w:t>
      </w:r>
      <w:r w:rsidRPr="005E4D50">
        <w:rPr>
          <w:b/>
        </w:rPr>
        <w:t xml:space="preserve"> </w:t>
      </w:r>
      <w:r w:rsidRPr="005E4D50">
        <w:t>Paydaşın önem derecesinin tespitidir.</w:t>
      </w:r>
    </w:p>
    <w:p w:rsidR="00555ED9" w:rsidRDefault="00555ED9" w:rsidP="00E51128">
      <w:pPr>
        <w:pStyle w:val="ListeParagraf"/>
        <w:spacing w:line="240" w:lineRule="auto"/>
      </w:pPr>
    </w:p>
    <w:p w:rsidR="00555ED9" w:rsidRDefault="00555ED9" w:rsidP="00E51128">
      <w:pPr>
        <w:pStyle w:val="GvdeMetni"/>
        <w:numPr>
          <w:ilvl w:val="1"/>
          <w:numId w:val="1"/>
        </w:numPr>
        <w:spacing w:before="1"/>
        <w:jc w:val="both"/>
        <w:rPr>
          <w:b/>
        </w:rPr>
      </w:pPr>
      <w:r>
        <w:t xml:space="preserve"> </w:t>
      </w:r>
      <w:r w:rsidRPr="00555ED9">
        <w:rPr>
          <w:b/>
        </w:rPr>
        <w:t>Risk Analizi</w:t>
      </w:r>
    </w:p>
    <w:p w:rsidR="00555ED9" w:rsidRPr="00555ED9" w:rsidRDefault="00555ED9" w:rsidP="00E51128">
      <w:pPr>
        <w:pStyle w:val="GvdeMetni"/>
        <w:spacing w:before="1"/>
        <w:ind w:left="720"/>
        <w:jc w:val="both"/>
        <w:rPr>
          <w:b/>
        </w:rPr>
      </w:pPr>
    </w:p>
    <w:p w:rsidR="00555ED9" w:rsidRDefault="00555ED9" w:rsidP="00E51128">
      <w:pPr>
        <w:pStyle w:val="GvdeMetni"/>
        <w:numPr>
          <w:ilvl w:val="0"/>
          <w:numId w:val="4"/>
        </w:numPr>
        <w:spacing w:before="1"/>
        <w:jc w:val="both"/>
      </w:pPr>
      <w:r w:rsidRPr="00555ED9">
        <w:rPr>
          <w:b/>
        </w:rPr>
        <w:t>Olasılık:</w:t>
      </w:r>
      <w:r>
        <w:t xml:space="preserve"> Bir olayın gün, hafta, ay, yıl gibi bir zaman dilimi içerisinde gerçekleşme durumunu ifade eder. </w:t>
      </w:r>
    </w:p>
    <w:p w:rsidR="00555ED9" w:rsidRDefault="00555ED9" w:rsidP="00E51128">
      <w:pPr>
        <w:pStyle w:val="GvdeMetni"/>
        <w:spacing w:before="1"/>
        <w:ind w:left="720"/>
        <w:jc w:val="both"/>
      </w:pPr>
    </w:p>
    <w:p w:rsidR="00555ED9" w:rsidRDefault="00555ED9" w:rsidP="00E51128">
      <w:pPr>
        <w:pStyle w:val="GvdeMetni"/>
        <w:numPr>
          <w:ilvl w:val="0"/>
          <w:numId w:val="4"/>
        </w:numPr>
        <w:spacing w:before="1"/>
        <w:jc w:val="both"/>
      </w:pPr>
      <w:r w:rsidRPr="00555ED9">
        <w:rPr>
          <w:b/>
        </w:rPr>
        <w:t>Riskin Etkisi:</w:t>
      </w:r>
      <w:r>
        <w:t xml:space="preserve"> Tehlikenin oluşması durumunda birime vereceği zararı, hedef ve faaliyetler üzerindeki etkisini gösterir.</w:t>
      </w:r>
    </w:p>
    <w:p w:rsidR="00555ED9" w:rsidRDefault="00555ED9" w:rsidP="00E51128">
      <w:pPr>
        <w:pStyle w:val="GvdeMetni"/>
        <w:spacing w:before="1"/>
        <w:ind w:left="720"/>
        <w:jc w:val="both"/>
      </w:pPr>
    </w:p>
    <w:p w:rsidR="005E4D50" w:rsidRDefault="00555ED9" w:rsidP="00E51128">
      <w:pPr>
        <w:pStyle w:val="GvdeMetni"/>
        <w:numPr>
          <w:ilvl w:val="0"/>
          <w:numId w:val="4"/>
        </w:numPr>
        <w:spacing w:before="1"/>
        <w:jc w:val="both"/>
      </w:pPr>
      <w:r w:rsidRPr="00555ED9">
        <w:rPr>
          <w:b/>
        </w:rPr>
        <w:t xml:space="preserve">Risk değerlendirme: </w:t>
      </w:r>
      <w:r>
        <w:t>Tehlikelerden kaynaklanan riskin büyüklüğünü tahmin etmek ve mevcut kontrollerin yeterliliğini dikkate alarak riskin kabul edilebilir olup olmadığına karar vermek için kullanılan süreci ifade eder.</w:t>
      </w:r>
    </w:p>
    <w:p w:rsidR="00555ED9" w:rsidRDefault="00555ED9" w:rsidP="00E51128">
      <w:pPr>
        <w:pStyle w:val="GvdeMetni"/>
        <w:spacing w:before="1"/>
        <w:ind w:left="720"/>
        <w:jc w:val="both"/>
      </w:pPr>
    </w:p>
    <w:p w:rsidR="00555ED9" w:rsidRPr="005E4D50" w:rsidRDefault="00555ED9" w:rsidP="00E51128">
      <w:pPr>
        <w:pStyle w:val="GvdeMetni"/>
        <w:numPr>
          <w:ilvl w:val="0"/>
          <w:numId w:val="4"/>
        </w:numPr>
        <w:spacing w:before="1"/>
        <w:jc w:val="both"/>
      </w:pPr>
      <w:r w:rsidRPr="00555ED9">
        <w:rPr>
          <w:b/>
        </w:rPr>
        <w:t>Risk yönetim</w:t>
      </w:r>
      <w:r w:rsidRPr="00555ED9">
        <w:t>i:</w:t>
      </w:r>
      <w:r>
        <w:t xml:space="preserve"> Risk yönetimi risk değerlendirmenin bir adım ilerisine giderek risk azaltma ve kontrol ile ilişkili aksiyonları içerir.</w:t>
      </w:r>
    </w:p>
    <w:p w:rsidR="005E4D50" w:rsidRPr="005E4D50" w:rsidRDefault="005E4D50" w:rsidP="00E51128">
      <w:pPr>
        <w:pStyle w:val="GvdeMetni"/>
        <w:spacing w:before="1"/>
        <w:ind w:left="720"/>
        <w:jc w:val="both"/>
      </w:pPr>
    </w:p>
    <w:p w:rsidR="00B25D90" w:rsidRDefault="00555ED9" w:rsidP="00E51128">
      <w:pPr>
        <w:pStyle w:val="ListeParagraf"/>
        <w:numPr>
          <w:ilvl w:val="0"/>
          <w:numId w:val="1"/>
        </w:numPr>
        <w:spacing w:line="240" w:lineRule="auto"/>
        <w:jc w:val="both"/>
        <w:rPr>
          <w:rFonts w:ascii="Times New Roman" w:hAnsi="Times New Roman" w:cs="Times New Roman"/>
          <w:b/>
          <w:sz w:val="24"/>
        </w:rPr>
      </w:pPr>
      <w:r w:rsidRPr="00555ED9">
        <w:rPr>
          <w:rFonts w:ascii="Times New Roman" w:hAnsi="Times New Roman" w:cs="Times New Roman"/>
          <w:b/>
          <w:sz w:val="24"/>
        </w:rPr>
        <w:t>UYGULAMA</w:t>
      </w:r>
    </w:p>
    <w:p w:rsidR="00555ED9" w:rsidRDefault="00555ED9" w:rsidP="00E51128">
      <w:pPr>
        <w:pStyle w:val="ListeParagraf"/>
        <w:spacing w:line="240" w:lineRule="auto"/>
        <w:jc w:val="both"/>
        <w:rPr>
          <w:rFonts w:ascii="Times New Roman" w:hAnsi="Times New Roman" w:cs="Times New Roman"/>
          <w:b/>
          <w:sz w:val="24"/>
        </w:rPr>
      </w:pPr>
    </w:p>
    <w:p w:rsidR="00555ED9" w:rsidRDefault="00555ED9" w:rsidP="00E51128">
      <w:pPr>
        <w:pStyle w:val="ListeParagraf"/>
        <w:numPr>
          <w:ilvl w:val="1"/>
          <w:numId w:val="1"/>
        </w:numPr>
        <w:spacing w:line="240" w:lineRule="auto"/>
        <w:jc w:val="both"/>
        <w:rPr>
          <w:rFonts w:ascii="Times New Roman" w:hAnsi="Times New Roman" w:cs="Times New Roman"/>
          <w:b/>
          <w:sz w:val="24"/>
        </w:rPr>
      </w:pPr>
      <w:r>
        <w:rPr>
          <w:rFonts w:ascii="Times New Roman" w:hAnsi="Times New Roman" w:cs="Times New Roman"/>
          <w:b/>
          <w:sz w:val="24"/>
        </w:rPr>
        <w:t xml:space="preserve"> Paydaş Analizi</w:t>
      </w:r>
    </w:p>
    <w:p w:rsidR="00555ED9" w:rsidRDefault="00555ED9" w:rsidP="00E51128">
      <w:pPr>
        <w:pStyle w:val="ListeParagraf"/>
        <w:spacing w:line="240" w:lineRule="auto"/>
        <w:jc w:val="both"/>
        <w:rPr>
          <w:rFonts w:ascii="Times New Roman" w:hAnsi="Times New Roman" w:cs="Times New Roman"/>
          <w:b/>
          <w:sz w:val="24"/>
        </w:rPr>
      </w:pPr>
    </w:p>
    <w:p w:rsidR="00AE45D5" w:rsidRPr="00AE45D5"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Paydaşların belirlenmesi: </w:t>
      </w:r>
      <w:r w:rsidR="00D51354">
        <w:rPr>
          <w:rFonts w:ascii="Times New Roman" w:hAnsi="Times New Roman" w:cs="Times New Roman"/>
          <w:sz w:val="24"/>
        </w:rPr>
        <w:t xml:space="preserve">Siirt </w:t>
      </w:r>
      <w:r w:rsidRPr="00AE45D5">
        <w:rPr>
          <w:rFonts w:ascii="Times New Roman" w:hAnsi="Times New Roman" w:cs="Times New Roman"/>
          <w:sz w:val="24"/>
        </w:rPr>
        <w:t xml:space="preserve">Üniversitesinin enstitü, fakülte, yüksekokul ve </w:t>
      </w:r>
      <w:r w:rsidR="00D51354">
        <w:rPr>
          <w:rFonts w:ascii="Times New Roman" w:hAnsi="Times New Roman" w:cs="Times New Roman"/>
          <w:sz w:val="24"/>
        </w:rPr>
        <w:t>meslek yüksekokulu bölümlerinin ve daire başkanlıklarının</w:t>
      </w:r>
      <w:r w:rsidRPr="00AE45D5">
        <w:rPr>
          <w:rFonts w:ascii="Times New Roman" w:hAnsi="Times New Roman" w:cs="Times New Roman"/>
          <w:sz w:val="24"/>
        </w:rPr>
        <w:t xml:space="preserve"> d</w:t>
      </w:r>
      <w:r w:rsidR="00D51354">
        <w:rPr>
          <w:rFonts w:ascii="Times New Roman" w:hAnsi="Times New Roman" w:cs="Times New Roman"/>
          <w:sz w:val="24"/>
        </w:rPr>
        <w:t xml:space="preserve">oğrudan ve dolaylı ilişkili olduğu veya </w:t>
      </w:r>
      <w:r w:rsidRPr="00AE45D5">
        <w:rPr>
          <w:rFonts w:ascii="Times New Roman" w:hAnsi="Times New Roman" w:cs="Times New Roman"/>
          <w:sz w:val="24"/>
        </w:rPr>
        <w:t xml:space="preserve">olumlu ya da olumsuz yönde etkileyen kişi, grup, kurum ve kuruluşları belirmesidir. </w:t>
      </w:r>
    </w:p>
    <w:p w:rsidR="00AE45D5" w:rsidRDefault="00AE45D5" w:rsidP="00E51128">
      <w:pPr>
        <w:pStyle w:val="ListeParagraf"/>
        <w:spacing w:line="240" w:lineRule="auto"/>
        <w:jc w:val="both"/>
        <w:rPr>
          <w:rFonts w:ascii="Times New Roman" w:hAnsi="Times New Roman" w:cs="Times New Roman"/>
          <w:b/>
          <w:sz w:val="24"/>
        </w:rPr>
      </w:pPr>
    </w:p>
    <w:p w:rsidR="00AE45D5" w:rsidRPr="00D51354"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İç paydaşların belirlenmesi: </w:t>
      </w:r>
      <w:r w:rsidR="00D51354">
        <w:rPr>
          <w:rFonts w:ascii="Times New Roman" w:hAnsi="Times New Roman" w:cs="Times New Roman"/>
          <w:sz w:val="24"/>
        </w:rPr>
        <w:t xml:space="preserve">Siirt </w:t>
      </w:r>
      <w:r w:rsidR="00D51354" w:rsidRPr="00AE45D5">
        <w:rPr>
          <w:rFonts w:ascii="Times New Roman" w:hAnsi="Times New Roman" w:cs="Times New Roman"/>
          <w:sz w:val="24"/>
        </w:rPr>
        <w:t xml:space="preserve">Üniversitesinin enstitü, fakülte, yüksekokul ve </w:t>
      </w:r>
      <w:r w:rsidR="00D51354">
        <w:rPr>
          <w:rFonts w:ascii="Times New Roman" w:hAnsi="Times New Roman" w:cs="Times New Roman"/>
          <w:sz w:val="24"/>
        </w:rPr>
        <w:t xml:space="preserve">meslek yüksekokulu bölümlerinin ve daire başkanlıklarının doğrudan ilişkili olduğu </w:t>
      </w:r>
      <w:r w:rsidRPr="00D51354">
        <w:rPr>
          <w:rFonts w:ascii="Times New Roman" w:hAnsi="Times New Roman" w:cs="Times New Roman"/>
          <w:sz w:val="24"/>
        </w:rPr>
        <w:t>öğrenci</w:t>
      </w:r>
      <w:r w:rsidR="00D51354">
        <w:rPr>
          <w:rFonts w:ascii="Times New Roman" w:hAnsi="Times New Roman" w:cs="Times New Roman"/>
          <w:sz w:val="24"/>
        </w:rPr>
        <w:t>ler</w:t>
      </w:r>
      <w:r w:rsidRPr="00D51354">
        <w:rPr>
          <w:rFonts w:ascii="Times New Roman" w:hAnsi="Times New Roman" w:cs="Times New Roman"/>
          <w:sz w:val="24"/>
        </w:rPr>
        <w:t>, akademisyen</w:t>
      </w:r>
      <w:r w:rsidR="00D51354">
        <w:rPr>
          <w:rFonts w:ascii="Times New Roman" w:hAnsi="Times New Roman" w:cs="Times New Roman"/>
          <w:sz w:val="24"/>
        </w:rPr>
        <w:t>ler, yöneticiler, idari personellerin</w:t>
      </w:r>
      <w:r w:rsidRPr="00D51354">
        <w:rPr>
          <w:rFonts w:ascii="Times New Roman" w:hAnsi="Times New Roman" w:cs="Times New Roman"/>
          <w:sz w:val="24"/>
        </w:rPr>
        <w:t xml:space="preserve"> iç paydaş olarak tanımla</w:t>
      </w:r>
      <w:r w:rsidR="00D51354">
        <w:rPr>
          <w:rFonts w:ascii="Times New Roman" w:hAnsi="Times New Roman" w:cs="Times New Roman"/>
          <w:sz w:val="24"/>
        </w:rPr>
        <w:t>n</w:t>
      </w:r>
      <w:r w:rsidRPr="00D51354">
        <w:rPr>
          <w:rFonts w:ascii="Times New Roman" w:hAnsi="Times New Roman" w:cs="Times New Roman"/>
          <w:sz w:val="24"/>
        </w:rPr>
        <w:t>ması</w:t>
      </w:r>
      <w:r w:rsidR="00D51354">
        <w:rPr>
          <w:rFonts w:ascii="Times New Roman" w:hAnsi="Times New Roman" w:cs="Times New Roman"/>
          <w:sz w:val="24"/>
        </w:rPr>
        <w:t xml:space="preserve"> ve</w:t>
      </w:r>
      <w:r w:rsidRPr="00D51354">
        <w:rPr>
          <w:rFonts w:ascii="Times New Roman" w:hAnsi="Times New Roman" w:cs="Times New Roman"/>
          <w:sz w:val="24"/>
        </w:rPr>
        <w:t xml:space="preserve"> bu paydaş beklentilerine organize etmesidir. </w:t>
      </w:r>
    </w:p>
    <w:p w:rsidR="00AE45D5" w:rsidRDefault="00AE45D5" w:rsidP="00E51128">
      <w:pPr>
        <w:pStyle w:val="ListeParagraf"/>
        <w:spacing w:line="240" w:lineRule="auto"/>
        <w:jc w:val="both"/>
        <w:rPr>
          <w:rFonts w:ascii="Times New Roman" w:hAnsi="Times New Roman" w:cs="Times New Roman"/>
          <w:b/>
          <w:sz w:val="24"/>
        </w:rPr>
      </w:pPr>
    </w:p>
    <w:p w:rsidR="00AE45D5" w:rsidRPr="00D51354"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Dış paydaşların belirlenmesi: </w:t>
      </w:r>
      <w:r w:rsidR="00D51354" w:rsidRPr="00D51354">
        <w:rPr>
          <w:rFonts w:ascii="Times New Roman" w:hAnsi="Times New Roman" w:cs="Times New Roman"/>
          <w:sz w:val="24"/>
        </w:rPr>
        <w:t>Siirt Üniversitesinin enstitü, fakülte, yüksekokul ve meslek yüksekokulu bölümlerinin ve daire başkanlıklarının</w:t>
      </w:r>
      <w:r w:rsidR="00D51354" w:rsidRPr="00D51354">
        <w:rPr>
          <w:rFonts w:ascii="Times New Roman" w:hAnsi="Times New Roman" w:cs="Times New Roman"/>
          <w:b/>
          <w:sz w:val="24"/>
        </w:rPr>
        <w:t xml:space="preserve"> </w:t>
      </w:r>
      <w:r w:rsidRPr="00D51354">
        <w:rPr>
          <w:rFonts w:ascii="Times New Roman" w:hAnsi="Times New Roman" w:cs="Times New Roman"/>
          <w:sz w:val="24"/>
        </w:rPr>
        <w:t>doğrud</w:t>
      </w:r>
      <w:r w:rsidR="00D51354">
        <w:rPr>
          <w:rFonts w:ascii="Times New Roman" w:hAnsi="Times New Roman" w:cs="Times New Roman"/>
          <w:sz w:val="24"/>
        </w:rPr>
        <w:t>an ilişkili olmadığı ancak ilgili birimleri</w:t>
      </w:r>
      <w:r w:rsidRPr="00D51354">
        <w:rPr>
          <w:rFonts w:ascii="Times New Roman" w:hAnsi="Times New Roman" w:cs="Times New Roman"/>
          <w:sz w:val="24"/>
        </w:rPr>
        <w:t xml:space="preserve"> dolaylı olarak etkileyen kişi, kurum ya da kuruluşları dış paydaş olarak belirlemesi, </w:t>
      </w:r>
      <w:r w:rsidR="00D51354">
        <w:rPr>
          <w:rFonts w:ascii="Times New Roman" w:hAnsi="Times New Roman" w:cs="Times New Roman"/>
          <w:sz w:val="24"/>
        </w:rPr>
        <w:t>gerekli hizmetleri</w:t>
      </w:r>
      <w:r w:rsidRPr="00D51354">
        <w:rPr>
          <w:rFonts w:ascii="Times New Roman" w:hAnsi="Times New Roman" w:cs="Times New Roman"/>
          <w:sz w:val="24"/>
        </w:rPr>
        <w:t xml:space="preserve"> yürütmede bu paydaş beklentilerini dikkate almasıdır. </w:t>
      </w:r>
    </w:p>
    <w:p w:rsidR="00AE45D5" w:rsidRDefault="00AE45D5" w:rsidP="00E51128">
      <w:pPr>
        <w:pStyle w:val="ListeParagraf"/>
        <w:spacing w:line="240" w:lineRule="auto"/>
        <w:jc w:val="both"/>
        <w:rPr>
          <w:rFonts w:ascii="Times New Roman" w:hAnsi="Times New Roman" w:cs="Times New Roman"/>
          <w:b/>
          <w:sz w:val="24"/>
        </w:rPr>
      </w:pPr>
    </w:p>
    <w:p w:rsidR="00AE45D5" w:rsidRDefault="00AE45D5" w:rsidP="00E51128">
      <w:pPr>
        <w:pStyle w:val="ListeParagraf"/>
        <w:numPr>
          <w:ilvl w:val="0"/>
          <w:numId w:val="6"/>
        </w:numPr>
        <w:spacing w:line="240" w:lineRule="auto"/>
        <w:jc w:val="both"/>
        <w:rPr>
          <w:rFonts w:ascii="Times New Roman" w:hAnsi="Times New Roman" w:cs="Times New Roman"/>
          <w:b/>
          <w:sz w:val="24"/>
        </w:rPr>
      </w:pPr>
      <w:r w:rsidRPr="00AE45D5">
        <w:rPr>
          <w:rFonts w:ascii="Times New Roman" w:hAnsi="Times New Roman" w:cs="Times New Roman"/>
          <w:b/>
          <w:sz w:val="24"/>
        </w:rPr>
        <w:lastRenderedPageBreak/>
        <w:t xml:space="preserve">Paydaş sebebinin belirlenmesi: </w:t>
      </w:r>
      <w:r w:rsidR="00D51354">
        <w:rPr>
          <w:rFonts w:ascii="Times New Roman" w:hAnsi="Times New Roman" w:cs="Times New Roman"/>
          <w:sz w:val="24"/>
        </w:rPr>
        <w:t>Üniversite birimlerinin</w:t>
      </w:r>
      <w:r w:rsidRPr="00D51354">
        <w:rPr>
          <w:rFonts w:ascii="Times New Roman" w:hAnsi="Times New Roman" w:cs="Times New Roman"/>
          <w:sz w:val="24"/>
        </w:rPr>
        <w:t xml:space="preserve"> seçtiği iç ve dış paydaşların, temel ya da stratejik paydaş oldukları için mi yoksa herhangi bir kurumsal işbirliği, ortak çalışma alanına mı dayalı seçtiğini belirlemesidir. </w:t>
      </w:r>
    </w:p>
    <w:p w:rsidR="00AE45D5" w:rsidRDefault="00AE45D5" w:rsidP="00E51128">
      <w:pPr>
        <w:pStyle w:val="ListeParagraf"/>
        <w:spacing w:line="240" w:lineRule="auto"/>
        <w:jc w:val="both"/>
        <w:rPr>
          <w:rFonts w:ascii="Times New Roman" w:hAnsi="Times New Roman" w:cs="Times New Roman"/>
          <w:b/>
          <w:sz w:val="24"/>
        </w:rPr>
      </w:pPr>
    </w:p>
    <w:p w:rsidR="00AE45D5" w:rsidRPr="00D51354"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Paydaş beklentilerinin belirlenmesi: </w:t>
      </w:r>
      <w:r w:rsidR="00D51354">
        <w:rPr>
          <w:rFonts w:ascii="Times New Roman" w:hAnsi="Times New Roman" w:cs="Times New Roman"/>
          <w:sz w:val="24"/>
        </w:rPr>
        <w:t>Üniversite birimleri ile</w:t>
      </w:r>
      <w:r w:rsidRPr="00D51354">
        <w:rPr>
          <w:rFonts w:ascii="Times New Roman" w:hAnsi="Times New Roman" w:cs="Times New Roman"/>
          <w:sz w:val="24"/>
        </w:rPr>
        <w:t xml:space="preserve"> ilgili iç veya dış paydaşları</w:t>
      </w:r>
      <w:r w:rsidR="00D51354">
        <w:rPr>
          <w:rFonts w:ascii="Times New Roman" w:hAnsi="Times New Roman" w:cs="Times New Roman"/>
          <w:sz w:val="24"/>
        </w:rPr>
        <w:t xml:space="preserve">n, </w:t>
      </w:r>
      <w:r w:rsidRPr="00D51354">
        <w:rPr>
          <w:rFonts w:ascii="Times New Roman" w:hAnsi="Times New Roman" w:cs="Times New Roman"/>
          <w:sz w:val="24"/>
        </w:rPr>
        <w:t>görüş ve beklentilerinin çeşitli ölçme araçlarıyla toplanarak analiz edilmesi so</w:t>
      </w:r>
      <w:r w:rsidR="00D51354">
        <w:rPr>
          <w:rFonts w:ascii="Times New Roman" w:hAnsi="Times New Roman" w:cs="Times New Roman"/>
          <w:sz w:val="24"/>
        </w:rPr>
        <w:t>nucu, paydaşların ilgili birimlere</w:t>
      </w:r>
      <w:r w:rsidRPr="00D51354">
        <w:rPr>
          <w:rFonts w:ascii="Times New Roman" w:hAnsi="Times New Roman" w:cs="Times New Roman"/>
          <w:sz w:val="24"/>
        </w:rPr>
        <w:t xml:space="preserve"> ilişkin olumlu-olumsuz görüş, beklenti ve önerilerinin ortaya konulmasıdır.</w:t>
      </w:r>
    </w:p>
    <w:p w:rsidR="00AE45D5" w:rsidRDefault="00AE45D5" w:rsidP="00E51128">
      <w:pPr>
        <w:pStyle w:val="ListeParagraf"/>
        <w:spacing w:line="240" w:lineRule="auto"/>
        <w:jc w:val="both"/>
        <w:rPr>
          <w:rFonts w:ascii="Times New Roman" w:hAnsi="Times New Roman" w:cs="Times New Roman"/>
          <w:b/>
          <w:sz w:val="24"/>
        </w:rPr>
      </w:pPr>
    </w:p>
    <w:p w:rsidR="00AE45D5" w:rsidRPr="00D51354"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Paydaş etkisinin belirlenmesi: </w:t>
      </w:r>
      <w:r w:rsidR="00783B36">
        <w:rPr>
          <w:rFonts w:ascii="Times New Roman" w:hAnsi="Times New Roman" w:cs="Times New Roman"/>
          <w:sz w:val="24"/>
        </w:rPr>
        <w:t xml:space="preserve">Üniversite birimleri ile </w:t>
      </w:r>
      <w:r w:rsidRPr="00D51354">
        <w:rPr>
          <w:rFonts w:ascii="Times New Roman" w:hAnsi="Times New Roman" w:cs="Times New Roman"/>
          <w:sz w:val="24"/>
        </w:rPr>
        <w:t>ilgili iç veya dış paydaşların, zayıf ve güç</w:t>
      </w:r>
      <w:r w:rsidR="00783B36">
        <w:rPr>
          <w:rFonts w:ascii="Times New Roman" w:hAnsi="Times New Roman" w:cs="Times New Roman"/>
          <w:sz w:val="24"/>
        </w:rPr>
        <w:t>lü etkilerine bağlı olarak ilgili birimlerin</w:t>
      </w:r>
      <w:r w:rsidRPr="00D51354">
        <w:rPr>
          <w:rFonts w:ascii="Times New Roman" w:hAnsi="Times New Roman" w:cs="Times New Roman"/>
          <w:sz w:val="24"/>
        </w:rPr>
        <w:t xml:space="preserve"> eğitim-öğretim uygulamaları, program yeterlikleri, öğrenci yeterliklerini olumlu veya olumsuz etkileme gücüdür. </w:t>
      </w:r>
    </w:p>
    <w:p w:rsidR="00AE45D5" w:rsidRDefault="00AE45D5" w:rsidP="00E51128">
      <w:pPr>
        <w:pStyle w:val="ListeParagraf"/>
        <w:spacing w:line="240" w:lineRule="auto"/>
        <w:jc w:val="both"/>
        <w:rPr>
          <w:rFonts w:ascii="Times New Roman" w:hAnsi="Times New Roman" w:cs="Times New Roman"/>
          <w:b/>
          <w:sz w:val="24"/>
        </w:rPr>
      </w:pPr>
    </w:p>
    <w:p w:rsidR="00AE45D5" w:rsidRPr="00783B36"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 xml:space="preserve">Paydaş öneminin belirlenmesi: </w:t>
      </w:r>
      <w:r w:rsidR="00783B36">
        <w:rPr>
          <w:rFonts w:ascii="Times New Roman" w:hAnsi="Times New Roman" w:cs="Times New Roman"/>
          <w:sz w:val="24"/>
        </w:rPr>
        <w:t>Üniversite birimlerinin</w:t>
      </w:r>
      <w:r w:rsidRPr="00783B36">
        <w:rPr>
          <w:rFonts w:ascii="Times New Roman" w:hAnsi="Times New Roman" w:cs="Times New Roman"/>
          <w:sz w:val="24"/>
        </w:rPr>
        <w:t xml:space="preserve">, iç veya dış paydaşların, </w:t>
      </w:r>
      <w:r w:rsidR="00783B36">
        <w:rPr>
          <w:rFonts w:ascii="Times New Roman" w:hAnsi="Times New Roman" w:cs="Times New Roman"/>
          <w:sz w:val="24"/>
        </w:rPr>
        <w:t>ilgili birimlerin yeterliliklerine dayalı</w:t>
      </w:r>
      <w:r w:rsidRPr="00783B36">
        <w:rPr>
          <w:rFonts w:ascii="Times New Roman" w:hAnsi="Times New Roman" w:cs="Times New Roman"/>
          <w:sz w:val="24"/>
        </w:rPr>
        <w:t xml:space="preserve"> beklenti ve taleplerinin karşılanmasına ilişkin önceliğini ifade eder. </w:t>
      </w:r>
    </w:p>
    <w:p w:rsidR="00AE45D5" w:rsidRDefault="00AE45D5" w:rsidP="00E51128">
      <w:pPr>
        <w:pStyle w:val="ListeParagraf"/>
        <w:spacing w:line="240" w:lineRule="auto"/>
        <w:jc w:val="both"/>
        <w:rPr>
          <w:rFonts w:ascii="Times New Roman" w:hAnsi="Times New Roman" w:cs="Times New Roman"/>
          <w:b/>
          <w:sz w:val="24"/>
        </w:rPr>
      </w:pPr>
    </w:p>
    <w:p w:rsidR="00697B9C" w:rsidRDefault="00AE45D5" w:rsidP="00E51128">
      <w:pPr>
        <w:pStyle w:val="ListeParagraf"/>
        <w:numPr>
          <w:ilvl w:val="0"/>
          <w:numId w:val="6"/>
        </w:numPr>
        <w:spacing w:line="240" w:lineRule="auto"/>
        <w:jc w:val="both"/>
        <w:rPr>
          <w:rFonts w:ascii="Times New Roman" w:hAnsi="Times New Roman" w:cs="Times New Roman"/>
          <w:sz w:val="24"/>
        </w:rPr>
      </w:pPr>
      <w:r w:rsidRPr="00AE45D5">
        <w:rPr>
          <w:rFonts w:ascii="Times New Roman" w:hAnsi="Times New Roman" w:cs="Times New Roman"/>
          <w:b/>
          <w:sz w:val="24"/>
        </w:rPr>
        <w:t>Paydaş etki-önemine ilişkin son</w:t>
      </w:r>
      <w:r w:rsidR="00783B36">
        <w:rPr>
          <w:rFonts w:ascii="Times New Roman" w:hAnsi="Times New Roman" w:cs="Times New Roman"/>
          <w:b/>
          <w:sz w:val="24"/>
        </w:rPr>
        <w:t xml:space="preserve">uç belirleme: </w:t>
      </w:r>
      <w:r w:rsidR="00783B36" w:rsidRPr="00783B36">
        <w:rPr>
          <w:rFonts w:ascii="Times New Roman" w:hAnsi="Times New Roman" w:cs="Times New Roman"/>
          <w:sz w:val="24"/>
        </w:rPr>
        <w:t>Üniversite birimlerinin</w:t>
      </w:r>
      <w:r w:rsidRPr="00783B36">
        <w:rPr>
          <w:rFonts w:ascii="Times New Roman" w:hAnsi="Times New Roman" w:cs="Times New Roman"/>
          <w:sz w:val="24"/>
        </w:rPr>
        <w:t xml:space="preserve"> iç veya dış p</w:t>
      </w:r>
      <w:r w:rsidR="00783B36">
        <w:rPr>
          <w:rFonts w:ascii="Times New Roman" w:hAnsi="Times New Roman" w:cs="Times New Roman"/>
          <w:sz w:val="24"/>
        </w:rPr>
        <w:t>aydaşların, ilgili birimlerin</w:t>
      </w:r>
      <w:r w:rsidRPr="00783B36">
        <w:rPr>
          <w:rFonts w:ascii="Times New Roman" w:hAnsi="Times New Roman" w:cs="Times New Roman"/>
          <w:sz w:val="24"/>
        </w:rPr>
        <w:t xml:space="preserve"> uygulamaları, program yeterlikleri</w:t>
      </w:r>
      <w:r w:rsidR="00783B36">
        <w:rPr>
          <w:rFonts w:ascii="Times New Roman" w:hAnsi="Times New Roman" w:cs="Times New Roman"/>
          <w:sz w:val="24"/>
        </w:rPr>
        <w:t>, öğrenci yeterliklerine dayalı</w:t>
      </w:r>
      <w:r w:rsidRPr="00783B36">
        <w:rPr>
          <w:rFonts w:ascii="Times New Roman" w:hAnsi="Times New Roman" w:cs="Times New Roman"/>
          <w:sz w:val="24"/>
        </w:rPr>
        <w:t xml:space="preserve"> beklenti ve taleplerine ilişkin önem derecesinin dörtlü matristen tespitidir. </w:t>
      </w:r>
    </w:p>
    <w:p w:rsidR="00697B9C" w:rsidRDefault="00697B9C" w:rsidP="00E51128">
      <w:pPr>
        <w:pStyle w:val="ListeParagraf"/>
        <w:spacing w:line="240" w:lineRule="auto"/>
        <w:jc w:val="both"/>
        <w:rPr>
          <w:rFonts w:ascii="Times New Roman" w:hAnsi="Times New Roman" w:cs="Times New Roman"/>
          <w:b/>
          <w:sz w:val="24"/>
        </w:rPr>
      </w:pPr>
    </w:p>
    <w:p w:rsidR="00555ED9" w:rsidRDefault="00555ED9" w:rsidP="00E51128">
      <w:pPr>
        <w:pStyle w:val="ListeParagraf"/>
        <w:spacing w:line="240" w:lineRule="auto"/>
        <w:jc w:val="both"/>
        <w:rPr>
          <w:rFonts w:ascii="Times New Roman" w:hAnsi="Times New Roman" w:cs="Times New Roman"/>
          <w:b/>
          <w:sz w:val="24"/>
        </w:rPr>
      </w:pPr>
      <w:r>
        <w:rPr>
          <w:rFonts w:ascii="Times New Roman" w:hAnsi="Times New Roman" w:cs="Times New Roman"/>
          <w:b/>
          <w:sz w:val="24"/>
        </w:rPr>
        <w:t>Paydaşın Önem Derecesi = Etki * Önem</w:t>
      </w:r>
    </w:p>
    <w:p w:rsidR="002B66E1" w:rsidRDefault="002B66E1" w:rsidP="00E51128">
      <w:pPr>
        <w:pStyle w:val="ListeParagraf"/>
        <w:spacing w:line="240" w:lineRule="auto"/>
        <w:jc w:val="both"/>
        <w:rPr>
          <w:rFonts w:ascii="Times New Roman" w:hAnsi="Times New Roman" w:cs="Times New Roman"/>
          <w:b/>
          <w:sz w:val="24"/>
        </w:rPr>
      </w:pPr>
    </w:p>
    <w:tbl>
      <w:tblPr>
        <w:tblStyle w:val="RenkliKlavuz-Vurgu3"/>
        <w:tblpPr w:leftFromText="141" w:rightFromText="141" w:vertAnchor="text" w:tblpY="1"/>
        <w:tblOverlap w:val="never"/>
        <w:tblW w:w="6152" w:type="dxa"/>
        <w:tblLayout w:type="fixed"/>
        <w:tblLook w:val="04A0" w:firstRow="1" w:lastRow="0" w:firstColumn="1" w:lastColumn="0" w:noHBand="0" w:noVBand="1"/>
      </w:tblPr>
      <w:tblGrid>
        <w:gridCol w:w="1862"/>
        <w:gridCol w:w="2004"/>
        <w:gridCol w:w="271"/>
        <w:gridCol w:w="2015"/>
      </w:tblGrid>
      <w:tr w:rsidR="002B66E1" w:rsidRPr="002B66E1" w:rsidTr="00AC121E">
        <w:trPr>
          <w:cnfStyle w:val="100000000000" w:firstRow="1" w:lastRow="0" w:firstColumn="0" w:lastColumn="0" w:oddVBand="0" w:evenVBand="0" w:oddHBand="0"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862" w:type="dxa"/>
            <w:tcBorders>
              <w:top w:val="nil"/>
              <w:bottom w:val="single" w:sz="4" w:space="0" w:color="auto"/>
              <w:right w:val="single" w:sz="4" w:space="0" w:color="auto"/>
              <w:tl2br w:val="single" w:sz="4" w:space="0" w:color="auto"/>
            </w:tcBorders>
            <w:hideMark/>
          </w:tcPr>
          <w:p w:rsidR="002B66E1" w:rsidRPr="002B66E1" w:rsidRDefault="002B66E1" w:rsidP="00E51128">
            <w:pPr>
              <w:pStyle w:val="ListeParagraf"/>
              <w:spacing w:after="200"/>
              <w:jc w:val="both"/>
              <w:rPr>
                <w:rFonts w:ascii="Times New Roman" w:hAnsi="Times New Roman" w:cs="Times New Roman"/>
                <w:color w:val="FF0000"/>
                <w:sz w:val="20"/>
              </w:rPr>
            </w:pPr>
            <w:r w:rsidRPr="002B66E1">
              <w:rPr>
                <w:rFonts w:ascii="Times New Roman" w:hAnsi="Times New Roman" w:cs="Times New Roman"/>
                <w:sz w:val="20"/>
              </w:rPr>
              <w:t xml:space="preserve">       </w:t>
            </w:r>
            <w:r w:rsidRPr="002B66E1">
              <w:rPr>
                <w:rFonts w:ascii="Times New Roman" w:hAnsi="Times New Roman" w:cs="Times New Roman"/>
                <w:color w:val="FF0000"/>
                <w:sz w:val="20"/>
              </w:rPr>
              <w:t>Etki</w:t>
            </w:r>
          </w:p>
          <w:p w:rsidR="002B66E1" w:rsidRPr="002B66E1" w:rsidRDefault="002B66E1" w:rsidP="00E51128">
            <w:pPr>
              <w:jc w:val="both"/>
              <w:rPr>
                <w:rFonts w:ascii="Times New Roman" w:hAnsi="Times New Roman" w:cs="Times New Roman"/>
                <w:color w:val="FF0000"/>
                <w:sz w:val="20"/>
              </w:rPr>
            </w:pPr>
            <w:r w:rsidRPr="002B66E1">
              <w:rPr>
                <w:rFonts w:ascii="Times New Roman" w:hAnsi="Times New Roman" w:cs="Times New Roman"/>
                <w:color w:val="FF0000"/>
                <w:sz w:val="20"/>
              </w:rPr>
              <w:t>Önem</w:t>
            </w:r>
          </w:p>
        </w:tc>
        <w:tc>
          <w:tcPr>
            <w:tcW w:w="2004" w:type="dxa"/>
            <w:tcBorders>
              <w:left w:val="single" w:sz="4" w:space="0" w:color="auto"/>
              <w:bottom w:val="single" w:sz="4" w:space="0" w:color="auto"/>
            </w:tcBorders>
            <w:vAlign w:val="center"/>
            <w:hideMark/>
          </w:tcPr>
          <w:p w:rsidR="002B66E1" w:rsidRPr="00AC121E" w:rsidRDefault="00AC121E" w:rsidP="00E511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0"/>
              </w:rPr>
            </w:pPr>
            <w:r>
              <w:rPr>
                <w:rFonts w:ascii="Times New Roman" w:hAnsi="Times New Roman" w:cs="Times New Roman"/>
                <w:sz w:val="20"/>
              </w:rPr>
              <w:t xml:space="preserve">         </w:t>
            </w:r>
            <w:r w:rsidRPr="00AC121E">
              <w:rPr>
                <w:rFonts w:ascii="Times New Roman" w:hAnsi="Times New Roman" w:cs="Times New Roman"/>
                <w:color w:val="FF0000"/>
                <w:sz w:val="20"/>
              </w:rPr>
              <w:t xml:space="preserve"> </w:t>
            </w:r>
            <w:r w:rsidR="002B66E1" w:rsidRPr="00AC121E">
              <w:rPr>
                <w:rFonts w:ascii="Times New Roman" w:hAnsi="Times New Roman" w:cs="Times New Roman"/>
                <w:color w:val="FF0000"/>
                <w:sz w:val="20"/>
              </w:rPr>
              <w:t>ZAYIF</w:t>
            </w:r>
          </w:p>
        </w:tc>
        <w:tc>
          <w:tcPr>
            <w:tcW w:w="271" w:type="dxa"/>
            <w:tcBorders>
              <w:bottom w:val="single" w:sz="4" w:space="0" w:color="auto"/>
              <w:right w:val="single" w:sz="4" w:space="0" w:color="auto"/>
            </w:tcBorders>
            <w:vAlign w:val="center"/>
            <w:hideMark/>
          </w:tcPr>
          <w:p w:rsidR="002B66E1" w:rsidRPr="002B66E1" w:rsidRDefault="002B66E1" w:rsidP="00E51128">
            <w:pPr>
              <w:pStyle w:val="ListeParagraf"/>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rPr>
            </w:pPr>
          </w:p>
          <w:p w:rsidR="002B66E1" w:rsidRPr="002B66E1" w:rsidRDefault="002B66E1" w:rsidP="00E51128">
            <w:pPr>
              <w:pStyle w:val="ListeParagraf"/>
              <w:spacing w:after="20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015" w:type="dxa"/>
            <w:tcBorders>
              <w:left w:val="single" w:sz="4" w:space="0" w:color="auto"/>
              <w:bottom w:val="single" w:sz="4" w:space="0" w:color="auto"/>
            </w:tcBorders>
            <w:vAlign w:val="center"/>
          </w:tcPr>
          <w:p w:rsidR="002B66E1" w:rsidRPr="00AC121E" w:rsidRDefault="002B66E1" w:rsidP="00E511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0000"/>
                <w:sz w:val="20"/>
              </w:rPr>
            </w:pPr>
            <w:r w:rsidRPr="00AC121E">
              <w:rPr>
                <w:rFonts w:ascii="Times New Roman" w:hAnsi="Times New Roman" w:cs="Times New Roman"/>
                <w:color w:val="FF0000"/>
                <w:sz w:val="20"/>
              </w:rPr>
              <w:t>GÜÇLÜ</w:t>
            </w:r>
          </w:p>
        </w:tc>
      </w:tr>
      <w:tr w:rsidR="002B66E1" w:rsidRPr="002B66E1" w:rsidTr="00AC121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862" w:type="dxa"/>
            <w:tcBorders>
              <w:top w:val="single" w:sz="4" w:space="0" w:color="FFFFFF" w:themeColor="background1"/>
              <w:right w:val="single" w:sz="4" w:space="0" w:color="auto"/>
            </w:tcBorders>
            <w:vAlign w:val="center"/>
            <w:hideMark/>
          </w:tcPr>
          <w:p w:rsidR="002B66E1" w:rsidRPr="002B66E1" w:rsidRDefault="002B66E1" w:rsidP="00E51128">
            <w:pPr>
              <w:rPr>
                <w:rFonts w:ascii="Times New Roman" w:hAnsi="Times New Roman" w:cs="Times New Roman"/>
                <w:b/>
                <w:color w:val="FF0000"/>
                <w:sz w:val="20"/>
              </w:rPr>
            </w:pPr>
            <w:r w:rsidRPr="002B66E1">
              <w:rPr>
                <w:rFonts w:ascii="Times New Roman" w:hAnsi="Times New Roman" w:cs="Times New Roman"/>
                <w:b/>
                <w:color w:val="FF0000"/>
                <w:sz w:val="20"/>
              </w:rPr>
              <w:t xml:space="preserve">        ÖNEMSİZ</w:t>
            </w:r>
          </w:p>
        </w:tc>
        <w:tc>
          <w:tcPr>
            <w:tcW w:w="2004" w:type="dxa"/>
            <w:tcBorders>
              <w:left w:val="single" w:sz="4" w:space="0" w:color="auto"/>
              <w:bottom w:val="single" w:sz="4" w:space="0" w:color="auto"/>
            </w:tcBorders>
            <w:hideMark/>
          </w:tcPr>
          <w:p w:rsidR="002B66E1" w:rsidRPr="002B66E1" w:rsidRDefault="002B66E1" w:rsidP="00E51128">
            <w:pPr>
              <w:pStyle w:val="ListeParagraf"/>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0"/>
              </w:rPr>
            </w:pPr>
          </w:p>
          <w:p w:rsidR="002B66E1" w:rsidRPr="00AC121E" w:rsidRDefault="002B66E1" w:rsidP="00E511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rPr>
            </w:pPr>
            <w:r w:rsidRPr="002B66E1">
              <w:rPr>
                <w:rFonts w:ascii="Times New Roman" w:hAnsi="Times New Roman" w:cs="Times New Roman"/>
                <w:b/>
                <w:color w:val="FF0000"/>
                <w:sz w:val="20"/>
              </w:rPr>
              <w:t xml:space="preserve">          </w:t>
            </w:r>
            <w:r w:rsidRPr="00AC121E">
              <w:rPr>
                <w:rFonts w:ascii="Times New Roman" w:hAnsi="Times New Roman" w:cs="Times New Roman"/>
                <w:b/>
                <w:color w:val="auto"/>
                <w:sz w:val="20"/>
              </w:rPr>
              <w:t xml:space="preserve"> İZLE</w:t>
            </w:r>
          </w:p>
        </w:tc>
        <w:tc>
          <w:tcPr>
            <w:tcW w:w="271" w:type="dxa"/>
            <w:tcBorders>
              <w:bottom w:val="single" w:sz="4" w:space="0" w:color="auto"/>
              <w:right w:val="single" w:sz="4" w:space="0" w:color="auto"/>
            </w:tcBorders>
            <w:hideMark/>
          </w:tcPr>
          <w:p w:rsidR="002B66E1" w:rsidRPr="002B66E1" w:rsidRDefault="002B66E1" w:rsidP="00E51128">
            <w:pPr>
              <w:pStyle w:val="ListeParagraf"/>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c>
          <w:tcPr>
            <w:tcW w:w="2015" w:type="dxa"/>
            <w:tcBorders>
              <w:left w:val="single" w:sz="4" w:space="0" w:color="auto"/>
              <w:bottom w:val="single" w:sz="4" w:space="0" w:color="auto"/>
            </w:tcBorders>
          </w:tcPr>
          <w:p w:rsidR="002B66E1" w:rsidRPr="002B66E1" w:rsidRDefault="002B66E1" w:rsidP="00E511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p w:rsidR="002B66E1" w:rsidRPr="002B66E1" w:rsidRDefault="002B66E1" w:rsidP="00E511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p w:rsidR="002B66E1" w:rsidRPr="00AC121E" w:rsidRDefault="00AC121E" w:rsidP="00E5112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rPr>
            </w:pPr>
            <w:r>
              <w:rPr>
                <w:rFonts w:ascii="Times New Roman" w:hAnsi="Times New Roman" w:cs="Times New Roman"/>
                <w:b/>
                <w:color w:val="auto"/>
                <w:sz w:val="20"/>
              </w:rPr>
              <w:t xml:space="preserve">  </w:t>
            </w:r>
            <w:r w:rsidR="002B66E1" w:rsidRPr="00AC121E">
              <w:rPr>
                <w:rFonts w:ascii="Times New Roman" w:hAnsi="Times New Roman" w:cs="Times New Roman"/>
                <w:b/>
                <w:color w:val="auto"/>
                <w:sz w:val="20"/>
              </w:rPr>
              <w:t>BİLGİLENDİR</w:t>
            </w:r>
          </w:p>
        </w:tc>
      </w:tr>
      <w:tr w:rsidR="002B66E1" w:rsidRPr="002B66E1" w:rsidTr="00AC121E">
        <w:trPr>
          <w:trHeight w:val="1250"/>
        </w:trPr>
        <w:tc>
          <w:tcPr>
            <w:cnfStyle w:val="001000000000" w:firstRow="0" w:lastRow="0" w:firstColumn="1" w:lastColumn="0" w:oddVBand="0" w:evenVBand="0" w:oddHBand="0" w:evenHBand="0" w:firstRowFirstColumn="0" w:firstRowLastColumn="0" w:lastRowFirstColumn="0" w:lastRowLastColumn="0"/>
            <w:tcW w:w="1862" w:type="dxa"/>
            <w:tcBorders>
              <w:right w:val="single" w:sz="4" w:space="0" w:color="auto"/>
            </w:tcBorders>
            <w:vAlign w:val="center"/>
            <w:hideMark/>
          </w:tcPr>
          <w:p w:rsidR="002B66E1" w:rsidRPr="002B66E1" w:rsidRDefault="002B66E1" w:rsidP="00E51128">
            <w:pPr>
              <w:rPr>
                <w:rFonts w:ascii="Times New Roman" w:hAnsi="Times New Roman" w:cs="Times New Roman"/>
                <w:b/>
                <w:color w:val="FF0000"/>
                <w:sz w:val="20"/>
              </w:rPr>
            </w:pPr>
            <w:r w:rsidRPr="002B66E1">
              <w:rPr>
                <w:rFonts w:ascii="Times New Roman" w:hAnsi="Times New Roman" w:cs="Times New Roman"/>
                <w:b/>
                <w:color w:val="FF0000"/>
                <w:sz w:val="20"/>
              </w:rPr>
              <w:t xml:space="preserve">          ÖNEMLİ</w:t>
            </w:r>
          </w:p>
        </w:tc>
        <w:tc>
          <w:tcPr>
            <w:tcW w:w="2004" w:type="dxa"/>
            <w:tcBorders>
              <w:top w:val="single" w:sz="4" w:space="0" w:color="auto"/>
              <w:left w:val="single" w:sz="4" w:space="0" w:color="auto"/>
            </w:tcBorders>
            <w:hideMark/>
          </w:tcPr>
          <w:p w:rsidR="00AC121E" w:rsidRDefault="00AC121E" w:rsidP="00E511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0"/>
              </w:rPr>
            </w:pPr>
          </w:p>
          <w:p w:rsidR="002B66E1" w:rsidRPr="00AC121E" w:rsidRDefault="00783B36" w:rsidP="00E511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rPr>
            </w:pPr>
            <w:r>
              <w:rPr>
                <w:rFonts w:ascii="Times New Roman" w:hAnsi="Times New Roman" w:cs="Times New Roman"/>
                <w:b/>
                <w:color w:val="auto"/>
                <w:sz w:val="20"/>
              </w:rPr>
              <w:t>ÇIKARLARINI</w:t>
            </w:r>
            <w:r w:rsidR="00AC121E">
              <w:rPr>
                <w:rFonts w:ascii="Times New Roman" w:hAnsi="Times New Roman" w:cs="Times New Roman"/>
                <w:b/>
                <w:color w:val="auto"/>
                <w:sz w:val="20"/>
              </w:rPr>
              <w:t xml:space="preserve"> GÖZET ÇALIŞMALARA DAHİL </w:t>
            </w:r>
            <w:r w:rsidR="002B66E1" w:rsidRPr="00AC121E">
              <w:rPr>
                <w:rFonts w:ascii="Times New Roman" w:hAnsi="Times New Roman" w:cs="Times New Roman"/>
                <w:b/>
                <w:color w:val="auto"/>
                <w:sz w:val="20"/>
              </w:rPr>
              <w:t>ET</w:t>
            </w:r>
          </w:p>
        </w:tc>
        <w:tc>
          <w:tcPr>
            <w:tcW w:w="271" w:type="dxa"/>
            <w:tcBorders>
              <w:top w:val="single" w:sz="4" w:space="0" w:color="auto"/>
              <w:right w:val="single" w:sz="4" w:space="0" w:color="auto"/>
            </w:tcBorders>
            <w:vAlign w:val="center"/>
            <w:hideMark/>
          </w:tcPr>
          <w:p w:rsidR="002B66E1" w:rsidRPr="002B66E1" w:rsidRDefault="002B66E1" w:rsidP="00E51128">
            <w:pPr>
              <w:pStyle w:val="ListeParagraf"/>
              <w:spacing w:after="20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c>
          <w:tcPr>
            <w:tcW w:w="2015" w:type="dxa"/>
            <w:tcBorders>
              <w:top w:val="single" w:sz="4" w:space="0" w:color="auto"/>
              <w:left w:val="single" w:sz="4" w:space="0" w:color="auto"/>
            </w:tcBorders>
            <w:vAlign w:val="center"/>
          </w:tcPr>
          <w:p w:rsidR="00AC121E" w:rsidRDefault="00AC121E" w:rsidP="00E511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rPr>
              <w:t xml:space="preserve"> </w:t>
            </w:r>
            <w:r w:rsidR="002B66E1" w:rsidRPr="002B66E1">
              <w:rPr>
                <w:rFonts w:ascii="Times New Roman" w:hAnsi="Times New Roman" w:cs="Times New Roman"/>
                <w:b/>
                <w:sz w:val="20"/>
              </w:rPr>
              <w:t xml:space="preserve"> </w:t>
            </w:r>
            <w:r>
              <w:rPr>
                <w:rFonts w:ascii="Times New Roman" w:hAnsi="Times New Roman" w:cs="Times New Roman"/>
                <w:b/>
                <w:sz w:val="20"/>
              </w:rPr>
              <w:t>BİRLİKTE ÇALIŞ</w:t>
            </w:r>
          </w:p>
          <w:p w:rsidR="002B66E1" w:rsidRPr="002B66E1" w:rsidRDefault="002B66E1" w:rsidP="00E511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2B66E1">
              <w:rPr>
                <w:rFonts w:ascii="Times New Roman" w:hAnsi="Times New Roman" w:cs="Times New Roman"/>
                <w:b/>
                <w:sz w:val="20"/>
              </w:rPr>
              <w:t xml:space="preserve">  </w:t>
            </w:r>
            <w:r w:rsidR="00AC121E">
              <w:rPr>
                <w:rFonts w:ascii="Times New Roman" w:hAnsi="Times New Roman" w:cs="Times New Roman"/>
                <w:b/>
                <w:sz w:val="20"/>
              </w:rPr>
              <w:t xml:space="preserve">         </w:t>
            </w:r>
            <w:r w:rsidRPr="002B66E1">
              <w:rPr>
                <w:rFonts w:ascii="Times New Roman" w:hAnsi="Times New Roman" w:cs="Times New Roman"/>
                <w:b/>
                <w:sz w:val="20"/>
              </w:rPr>
              <w:t>P1, P2, P3</w:t>
            </w:r>
          </w:p>
        </w:tc>
      </w:tr>
    </w:tbl>
    <w:p w:rsidR="002B66E1" w:rsidRDefault="002B66E1" w:rsidP="00E51128">
      <w:pPr>
        <w:pStyle w:val="ListeParagraf"/>
        <w:spacing w:line="240" w:lineRule="auto"/>
        <w:jc w:val="both"/>
        <w:rPr>
          <w:rFonts w:ascii="Times New Roman" w:hAnsi="Times New Roman" w:cs="Times New Roman"/>
          <w:b/>
          <w:sz w:val="24"/>
        </w:rPr>
      </w:pPr>
      <w:r>
        <w:rPr>
          <w:rFonts w:ascii="Times New Roman" w:hAnsi="Times New Roman" w:cs="Times New Roman"/>
          <w:b/>
          <w:sz w:val="24"/>
        </w:rPr>
        <w:t xml:space="preserve">    </w:t>
      </w:r>
    </w:p>
    <w:p w:rsidR="00E51128" w:rsidRDefault="00E51128" w:rsidP="00E51128">
      <w:pPr>
        <w:pStyle w:val="ListeParagraf"/>
        <w:spacing w:line="240" w:lineRule="auto"/>
        <w:jc w:val="both"/>
        <w:rPr>
          <w:rFonts w:ascii="Times New Roman" w:hAnsi="Times New Roman" w:cs="Times New Roman"/>
          <w:b/>
          <w:sz w:val="24"/>
        </w:rPr>
      </w:pPr>
    </w:p>
    <w:p w:rsidR="00E51128" w:rsidRDefault="00E51128" w:rsidP="00E51128">
      <w:pPr>
        <w:pStyle w:val="ListeParagraf"/>
        <w:spacing w:line="240" w:lineRule="auto"/>
        <w:jc w:val="both"/>
        <w:rPr>
          <w:rFonts w:ascii="Times New Roman" w:hAnsi="Times New Roman" w:cs="Times New Roman"/>
          <w:b/>
          <w:sz w:val="24"/>
        </w:rPr>
      </w:pPr>
    </w:p>
    <w:p w:rsidR="00697B9C" w:rsidRPr="00697B9C" w:rsidRDefault="00697B9C" w:rsidP="00E51128">
      <w:pPr>
        <w:pStyle w:val="ListeParagraf"/>
        <w:spacing w:line="240" w:lineRule="auto"/>
        <w:jc w:val="both"/>
        <w:rPr>
          <w:rFonts w:ascii="Times New Roman" w:hAnsi="Times New Roman" w:cs="Times New Roman"/>
          <w:b/>
          <w:sz w:val="24"/>
        </w:rPr>
      </w:pPr>
      <w:r w:rsidRPr="00697B9C">
        <w:rPr>
          <w:rFonts w:ascii="Times New Roman" w:hAnsi="Times New Roman" w:cs="Times New Roman"/>
          <w:b/>
          <w:sz w:val="24"/>
        </w:rPr>
        <w:t>Örneğin</w:t>
      </w:r>
      <w:r>
        <w:rPr>
          <w:rFonts w:ascii="Times New Roman" w:hAnsi="Times New Roman" w:cs="Times New Roman"/>
          <w:b/>
          <w:sz w:val="24"/>
        </w:rPr>
        <w:t>;</w:t>
      </w:r>
      <w:r w:rsidRPr="00697B9C">
        <w:rPr>
          <w:rFonts w:ascii="Times New Roman" w:hAnsi="Times New Roman" w:cs="Times New Roman"/>
          <w:b/>
          <w:sz w:val="24"/>
        </w:rPr>
        <w:t xml:space="preserve"> paydaş ilgili birim için önemli ama aynı zamanda zayıf bir etkiye sahipse sonuç olarak paydaşı çalışmalara dahil etme / kurum çıkarlarını gözetmesi sonucu ortaya çıkmaktadır. </w:t>
      </w:r>
    </w:p>
    <w:p w:rsidR="00E51128" w:rsidRDefault="00E51128" w:rsidP="00E51128">
      <w:pPr>
        <w:spacing w:line="240" w:lineRule="auto"/>
        <w:jc w:val="both"/>
        <w:rPr>
          <w:rFonts w:ascii="Times New Roman" w:hAnsi="Times New Roman" w:cs="Times New Roman"/>
          <w:b/>
          <w:bCs/>
          <w:sz w:val="24"/>
          <w:szCs w:val="24"/>
        </w:rPr>
      </w:pPr>
    </w:p>
    <w:p w:rsidR="00697B9C" w:rsidRPr="008C1764" w:rsidRDefault="002B66E1" w:rsidP="00E51128">
      <w:pPr>
        <w:spacing w:line="240" w:lineRule="auto"/>
        <w:jc w:val="both"/>
        <w:rPr>
          <w:rFonts w:ascii="Times New Roman" w:hAnsi="Times New Roman" w:cs="Times New Roman"/>
          <w:b/>
          <w:sz w:val="24"/>
          <w:szCs w:val="24"/>
        </w:rPr>
      </w:pPr>
      <w:r w:rsidRPr="00697B9C">
        <w:rPr>
          <w:rFonts w:ascii="Times New Roman" w:hAnsi="Times New Roman" w:cs="Times New Roman"/>
          <w:b/>
          <w:bCs/>
          <w:sz w:val="24"/>
          <w:szCs w:val="24"/>
        </w:rPr>
        <w:t xml:space="preserve">P1: </w:t>
      </w:r>
      <w:r w:rsidRPr="00697B9C">
        <w:rPr>
          <w:rFonts w:ascii="Times New Roman" w:hAnsi="Times New Roman" w:cs="Times New Roman"/>
          <w:b/>
          <w:sz w:val="24"/>
          <w:szCs w:val="24"/>
        </w:rPr>
        <w:t>Öğrenci</w:t>
      </w:r>
      <w:r w:rsidR="00697B9C">
        <w:rPr>
          <w:rFonts w:ascii="Times New Roman" w:hAnsi="Times New Roman" w:cs="Times New Roman"/>
          <w:b/>
          <w:sz w:val="24"/>
          <w:szCs w:val="24"/>
        </w:rPr>
        <w:t>,</w:t>
      </w:r>
      <w:r w:rsidR="00697B9C" w:rsidRPr="00697B9C">
        <w:rPr>
          <w:rFonts w:ascii="Times New Roman" w:hAnsi="Times New Roman" w:cs="Times New Roman"/>
          <w:b/>
          <w:sz w:val="24"/>
          <w:szCs w:val="24"/>
        </w:rPr>
        <w:t xml:space="preserve"> </w:t>
      </w:r>
      <w:r w:rsidRPr="00697B9C">
        <w:rPr>
          <w:rFonts w:ascii="Times New Roman" w:hAnsi="Times New Roman" w:cs="Times New Roman"/>
          <w:b/>
          <w:bCs/>
          <w:sz w:val="24"/>
          <w:szCs w:val="24"/>
        </w:rPr>
        <w:t xml:space="preserve">P2: </w:t>
      </w:r>
      <w:r w:rsidRPr="00697B9C">
        <w:rPr>
          <w:rFonts w:ascii="Times New Roman" w:hAnsi="Times New Roman" w:cs="Times New Roman"/>
          <w:b/>
          <w:sz w:val="24"/>
          <w:szCs w:val="24"/>
        </w:rPr>
        <w:t>Akademik Personel</w:t>
      </w:r>
      <w:r w:rsidR="00697B9C">
        <w:rPr>
          <w:rFonts w:ascii="Times New Roman" w:hAnsi="Times New Roman" w:cs="Times New Roman"/>
          <w:b/>
          <w:sz w:val="24"/>
          <w:szCs w:val="24"/>
        </w:rPr>
        <w:t xml:space="preserve">, </w:t>
      </w:r>
      <w:r w:rsidRPr="00697B9C">
        <w:rPr>
          <w:rFonts w:ascii="Times New Roman" w:hAnsi="Times New Roman" w:cs="Times New Roman"/>
          <w:b/>
          <w:bCs/>
          <w:sz w:val="24"/>
          <w:szCs w:val="24"/>
        </w:rPr>
        <w:t xml:space="preserve">P3: </w:t>
      </w:r>
      <w:r w:rsidRPr="00697B9C">
        <w:rPr>
          <w:rFonts w:ascii="Times New Roman" w:hAnsi="Times New Roman" w:cs="Times New Roman"/>
          <w:b/>
          <w:sz w:val="24"/>
          <w:szCs w:val="24"/>
        </w:rPr>
        <w:t>YÖK</w:t>
      </w:r>
      <w:r w:rsidR="00697B9C">
        <w:rPr>
          <w:rFonts w:ascii="Times New Roman" w:hAnsi="Times New Roman" w:cs="Times New Roman"/>
          <w:b/>
          <w:sz w:val="24"/>
          <w:szCs w:val="24"/>
        </w:rPr>
        <w:t xml:space="preserve"> gibi.</w:t>
      </w:r>
    </w:p>
    <w:p w:rsidR="00697B9C" w:rsidRPr="00AC121E" w:rsidRDefault="00697B9C" w:rsidP="00E51128">
      <w:pPr>
        <w:pStyle w:val="ListeParagraf"/>
        <w:spacing w:line="240" w:lineRule="auto"/>
        <w:ind w:firstLine="696"/>
        <w:jc w:val="both"/>
        <w:rPr>
          <w:rFonts w:ascii="Times New Roman" w:hAnsi="Times New Roman" w:cs="Times New Roman"/>
          <w:b/>
          <w:sz w:val="24"/>
          <w:szCs w:val="24"/>
        </w:rPr>
      </w:pPr>
    </w:p>
    <w:p w:rsidR="00AC121E" w:rsidRPr="00AC121E" w:rsidRDefault="00AC121E" w:rsidP="00E51128">
      <w:pPr>
        <w:pStyle w:val="ListeParagraf"/>
        <w:numPr>
          <w:ilvl w:val="0"/>
          <w:numId w:val="5"/>
        </w:numPr>
        <w:spacing w:line="240" w:lineRule="auto"/>
        <w:jc w:val="both"/>
        <w:rPr>
          <w:rFonts w:ascii="Times New Roman" w:hAnsi="Times New Roman" w:cs="Times New Roman"/>
          <w:sz w:val="24"/>
        </w:rPr>
      </w:pPr>
      <w:r w:rsidRPr="00AC121E">
        <w:rPr>
          <w:rFonts w:ascii="Times New Roman" w:hAnsi="Times New Roman" w:cs="Times New Roman"/>
          <w:b/>
          <w:bCs/>
          <w:iCs/>
          <w:sz w:val="24"/>
        </w:rPr>
        <w:t xml:space="preserve">İzle: </w:t>
      </w:r>
      <w:r>
        <w:rPr>
          <w:rFonts w:ascii="Times New Roman" w:hAnsi="Times New Roman" w:cs="Times New Roman"/>
          <w:sz w:val="24"/>
        </w:rPr>
        <w:t>Paydaşın ü</w:t>
      </w:r>
      <w:r w:rsidRPr="00AC121E">
        <w:rPr>
          <w:rFonts w:ascii="Times New Roman" w:hAnsi="Times New Roman" w:cs="Times New Roman"/>
          <w:sz w:val="24"/>
        </w:rPr>
        <w:t>niversiteden beklentisini takip et.</w:t>
      </w:r>
    </w:p>
    <w:p w:rsidR="00AC121E" w:rsidRPr="00AC121E" w:rsidRDefault="00AC121E" w:rsidP="00E51128">
      <w:pPr>
        <w:pStyle w:val="ListeParagraf"/>
        <w:spacing w:line="240" w:lineRule="auto"/>
        <w:jc w:val="both"/>
        <w:rPr>
          <w:rFonts w:ascii="Times New Roman" w:hAnsi="Times New Roman" w:cs="Times New Roman"/>
          <w:b/>
          <w:sz w:val="24"/>
        </w:rPr>
      </w:pPr>
    </w:p>
    <w:p w:rsidR="00AC121E" w:rsidRPr="00AE45D5" w:rsidRDefault="00AC121E" w:rsidP="00E51128">
      <w:pPr>
        <w:pStyle w:val="ListeParagraf"/>
        <w:numPr>
          <w:ilvl w:val="0"/>
          <w:numId w:val="5"/>
        </w:numPr>
        <w:spacing w:line="240" w:lineRule="auto"/>
        <w:jc w:val="both"/>
        <w:rPr>
          <w:rFonts w:ascii="Times New Roman" w:hAnsi="Times New Roman" w:cs="Times New Roman"/>
          <w:sz w:val="24"/>
        </w:rPr>
      </w:pPr>
      <w:r w:rsidRPr="00AC121E">
        <w:rPr>
          <w:rFonts w:ascii="Times New Roman" w:hAnsi="Times New Roman" w:cs="Times New Roman"/>
          <w:b/>
          <w:bCs/>
          <w:iCs/>
          <w:sz w:val="24"/>
        </w:rPr>
        <w:lastRenderedPageBreak/>
        <w:t xml:space="preserve">Bilgilendir: </w:t>
      </w:r>
      <w:r w:rsidRPr="00AC121E">
        <w:rPr>
          <w:rFonts w:ascii="Times New Roman" w:hAnsi="Times New Roman" w:cs="Times New Roman"/>
          <w:sz w:val="24"/>
        </w:rPr>
        <w:t>Paydaşın beklentisini etkileyecek faktörlerde gerçekleşen değişiklerin</w:t>
      </w:r>
      <w:r w:rsidR="00AE45D5">
        <w:rPr>
          <w:rFonts w:ascii="Times New Roman" w:hAnsi="Times New Roman" w:cs="Times New Roman"/>
          <w:sz w:val="24"/>
        </w:rPr>
        <w:t xml:space="preserve"> </w:t>
      </w:r>
      <w:r w:rsidRPr="00AE45D5">
        <w:rPr>
          <w:rFonts w:ascii="Times New Roman" w:hAnsi="Times New Roman" w:cs="Times New Roman"/>
          <w:sz w:val="24"/>
        </w:rPr>
        <w:t>hakkında paydaşın bilgilendirilmesini sağla.</w:t>
      </w:r>
    </w:p>
    <w:p w:rsidR="00AC121E" w:rsidRPr="00AC121E" w:rsidRDefault="00AC121E" w:rsidP="00E51128">
      <w:pPr>
        <w:pStyle w:val="ListeParagraf"/>
        <w:spacing w:line="240" w:lineRule="auto"/>
        <w:jc w:val="both"/>
        <w:rPr>
          <w:rFonts w:ascii="Times New Roman" w:hAnsi="Times New Roman" w:cs="Times New Roman"/>
          <w:b/>
          <w:sz w:val="24"/>
        </w:rPr>
      </w:pPr>
    </w:p>
    <w:p w:rsidR="00AC121E" w:rsidRPr="00AC121E" w:rsidRDefault="00AC121E" w:rsidP="00E51128">
      <w:pPr>
        <w:pStyle w:val="ListeParagraf"/>
        <w:numPr>
          <w:ilvl w:val="0"/>
          <w:numId w:val="5"/>
        </w:numPr>
        <w:spacing w:line="240" w:lineRule="auto"/>
        <w:jc w:val="both"/>
        <w:rPr>
          <w:rFonts w:ascii="Times New Roman" w:hAnsi="Times New Roman" w:cs="Times New Roman"/>
          <w:sz w:val="24"/>
        </w:rPr>
      </w:pPr>
      <w:r>
        <w:rPr>
          <w:rFonts w:ascii="Times New Roman" w:hAnsi="Times New Roman" w:cs="Times New Roman"/>
          <w:b/>
          <w:bCs/>
          <w:iCs/>
          <w:sz w:val="24"/>
        </w:rPr>
        <w:t>Çıkarlarını Gözet – Çalışmalara Dahil E</w:t>
      </w:r>
      <w:r w:rsidRPr="00AC121E">
        <w:rPr>
          <w:rFonts w:ascii="Times New Roman" w:hAnsi="Times New Roman" w:cs="Times New Roman"/>
          <w:b/>
          <w:bCs/>
          <w:iCs/>
          <w:sz w:val="24"/>
        </w:rPr>
        <w:t>t</w:t>
      </w:r>
      <w:r w:rsidRPr="00AC121E">
        <w:rPr>
          <w:rFonts w:ascii="Times New Roman" w:hAnsi="Times New Roman" w:cs="Times New Roman"/>
          <w:b/>
          <w:iCs/>
          <w:sz w:val="24"/>
        </w:rPr>
        <w:t xml:space="preserve">: </w:t>
      </w:r>
      <w:r w:rsidRPr="00AC121E">
        <w:rPr>
          <w:rFonts w:ascii="Times New Roman" w:hAnsi="Times New Roman" w:cs="Times New Roman"/>
          <w:sz w:val="24"/>
        </w:rPr>
        <w:t>Paydaşın faaliyet ve çıktılarını takip et.</w:t>
      </w:r>
    </w:p>
    <w:p w:rsidR="00AC121E" w:rsidRPr="00AC121E" w:rsidRDefault="00AC121E" w:rsidP="00E51128">
      <w:pPr>
        <w:pStyle w:val="ListeParagraf"/>
        <w:spacing w:line="240" w:lineRule="auto"/>
        <w:jc w:val="both"/>
        <w:rPr>
          <w:rFonts w:ascii="Times New Roman" w:hAnsi="Times New Roman" w:cs="Times New Roman"/>
          <w:b/>
          <w:sz w:val="24"/>
        </w:rPr>
      </w:pPr>
    </w:p>
    <w:p w:rsidR="00555ED9" w:rsidRDefault="00AC121E" w:rsidP="00E51128">
      <w:pPr>
        <w:pStyle w:val="ListeParagraf"/>
        <w:numPr>
          <w:ilvl w:val="0"/>
          <w:numId w:val="5"/>
        </w:numPr>
        <w:spacing w:line="240" w:lineRule="auto"/>
        <w:jc w:val="both"/>
        <w:rPr>
          <w:rFonts w:ascii="Times New Roman" w:hAnsi="Times New Roman" w:cs="Times New Roman"/>
          <w:sz w:val="24"/>
        </w:rPr>
      </w:pPr>
      <w:r w:rsidRPr="00AC121E">
        <w:rPr>
          <w:rFonts w:ascii="Times New Roman" w:hAnsi="Times New Roman" w:cs="Times New Roman"/>
          <w:b/>
          <w:bCs/>
          <w:iCs/>
          <w:sz w:val="24"/>
        </w:rPr>
        <w:t xml:space="preserve">Birlikte Çalış: </w:t>
      </w:r>
      <w:r w:rsidRPr="00AC121E">
        <w:rPr>
          <w:rFonts w:ascii="Times New Roman" w:hAnsi="Times New Roman" w:cs="Times New Roman"/>
          <w:sz w:val="24"/>
        </w:rPr>
        <w:t>Üniversitenin tüm birimleri ilgili paydaş ile birlikte çalışır.</w:t>
      </w:r>
    </w:p>
    <w:p w:rsidR="00E51128" w:rsidRPr="00E51128" w:rsidRDefault="00E51128" w:rsidP="00E51128">
      <w:pPr>
        <w:pStyle w:val="ListeParagraf"/>
        <w:rPr>
          <w:rFonts w:ascii="Times New Roman" w:hAnsi="Times New Roman" w:cs="Times New Roman"/>
          <w:sz w:val="24"/>
        </w:rPr>
      </w:pPr>
    </w:p>
    <w:p w:rsidR="00E51128" w:rsidRDefault="00E51128" w:rsidP="00E51128">
      <w:pPr>
        <w:pStyle w:val="ListeParagraf"/>
        <w:spacing w:line="240" w:lineRule="auto"/>
        <w:ind w:left="1440"/>
        <w:jc w:val="both"/>
        <w:rPr>
          <w:rFonts w:ascii="Times New Roman" w:hAnsi="Times New Roman" w:cs="Times New Roman"/>
          <w:sz w:val="24"/>
        </w:rPr>
      </w:pPr>
    </w:p>
    <w:p w:rsidR="008C1764" w:rsidRPr="008C1764" w:rsidRDefault="008C1764" w:rsidP="00E51128">
      <w:pPr>
        <w:pStyle w:val="ListeParagraf"/>
        <w:spacing w:line="240" w:lineRule="auto"/>
        <w:rPr>
          <w:rFonts w:ascii="Times New Roman" w:hAnsi="Times New Roman" w:cs="Times New Roman"/>
          <w:sz w:val="24"/>
        </w:rPr>
      </w:pPr>
    </w:p>
    <w:p w:rsidR="008C1764" w:rsidRDefault="008C1764" w:rsidP="00E51128">
      <w:pPr>
        <w:pStyle w:val="ListeParagraf"/>
        <w:numPr>
          <w:ilvl w:val="1"/>
          <w:numId w:val="1"/>
        </w:numPr>
        <w:spacing w:line="240" w:lineRule="auto"/>
        <w:jc w:val="both"/>
        <w:rPr>
          <w:rFonts w:ascii="Times New Roman" w:hAnsi="Times New Roman" w:cs="Times New Roman"/>
          <w:b/>
          <w:sz w:val="24"/>
        </w:rPr>
      </w:pPr>
      <w:r>
        <w:rPr>
          <w:rFonts w:ascii="Times New Roman" w:hAnsi="Times New Roman" w:cs="Times New Roman"/>
          <w:sz w:val="24"/>
        </w:rPr>
        <w:t xml:space="preserve"> </w:t>
      </w:r>
      <w:r w:rsidRPr="008C1764">
        <w:rPr>
          <w:rFonts w:ascii="Times New Roman" w:hAnsi="Times New Roman" w:cs="Times New Roman"/>
          <w:b/>
          <w:sz w:val="24"/>
        </w:rPr>
        <w:t>Risk Analizi</w:t>
      </w:r>
    </w:p>
    <w:p w:rsidR="008C1764" w:rsidRDefault="008C1764" w:rsidP="00E51128">
      <w:pPr>
        <w:pStyle w:val="ListeParagraf"/>
        <w:spacing w:line="240" w:lineRule="auto"/>
        <w:jc w:val="both"/>
        <w:rPr>
          <w:rFonts w:ascii="Times New Roman" w:hAnsi="Times New Roman" w:cs="Times New Roman"/>
          <w:b/>
          <w:sz w:val="24"/>
        </w:rPr>
      </w:pPr>
    </w:p>
    <w:p w:rsidR="008C1764" w:rsidRDefault="00107015" w:rsidP="00E51128">
      <w:pPr>
        <w:pStyle w:val="ListeParagraf"/>
        <w:spacing w:line="240" w:lineRule="auto"/>
        <w:jc w:val="both"/>
        <w:rPr>
          <w:rFonts w:ascii="Times New Roman" w:hAnsi="Times New Roman" w:cs="Times New Roman"/>
          <w:sz w:val="24"/>
        </w:rPr>
      </w:pPr>
      <w:r>
        <w:rPr>
          <w:rFonts w:ascii="Times New Roman" w:hAnsi="Times New Roman" w:cs="Times New Roman"/>
          <w:b/>
          <w:sz w:val="24"/>
        </w:rPr>
        <w:t xml:space="preserve">5.2.1. </w:t>
      </w:r>
      <w:r w:rsidR="008C1764" w:rsidRPr="008C1764">
        <w:rPr>
          <w:rFonts w:ascii="Times New Roman" w:hAnsi="Times New Roman" w:cs="Times New Roman"/>
          <w:b/>
          <w:sz w:val="24"/>
        </w:rPr>
        <w:t>Risk Değerlendirme</w:t>
      </w:r>
      <w:r w:rsidR="008C1764">
        <w:rPr>
          <w:rFonts w:ascii="Times New Roman" w:hAnsi="Times New Roman" w:cs="Times New Roman"/>
          <w:b/>
          <w:sz w:val="24"/>
        </w:rPr>
        <w:t>:</w:t>
      </w:r>
      <w:r w:rsidR="008C1764" w:rsidRPr="008C1764">
        <w:rPr>
          <w:rFonts w:ascii="Times New Roman" w:hAnsi="Times New Roman" w:cs="Times New Roman"/>
          <w:b/>
          <w:sz w:val="24"/>
        </w:rPr>
        <w:t xml:space="preserve"> </w:t>
      </w:r>
      <w:r w:rsidR="008C1764" w:rsidRPr="008C1764">
        <w:rPr>
          <w:rFonts w:ascii="Times New Roman" w:hAnsi="Times New Roman" w:cs="Times New Roman"/>
          <w:sz w:val="24"/>
        </w:rPr>
        <w:t>Tehlikelerden kaynaklanan riskin büyüklüğünü tahmin etmek ve mevcut kontrollerin yeterliliğini dikkate alarak riskin kabul edilebilir olup olmadığına kara</w:t>
      </w:r>
      <w:r w:rsidR="008C1764">
        <w:rPr>
          <w:rFonts w:ascii="Times New Roman" w:hAnsi="Times New Roman" w:cs="Times New Roman"/>
          <w:sz w:val="24"/>
        </w:rPr>
        <w:t>r vermek için kullanılan prosestir.</w:t>
      </w:r>
    </w:p>
    <w:p w:rsidR="008C1764" w:rsidRDefault="008C1764" w:rsidP="00E51128">
      <w:pPr>
        <w:pStyle w:val="ListeParagraf"/>
        <w:spacing w:line="240" w:lineRule="auto"/>
        <w:jc w:val="both"/>
        <w:rPr>
          <w:rFonts w:ascii="Times New Roman" w:hAnsi="Times New Roman" w:cs="Times New Roman"/>
          <w:sz w:val="24"/>
        </w:rPr>
      </w:pPr>
    </w:p>
    <w:p w:rsidR="006D327C" w:rsidRDefault="008C1764" w:rsidP="00E51128">
      <w:pPr>
        <w:pStyle w:val="ListeParagraf"/>
        <w:numPr>
          <w:ilvl w:val="0"/>
          <w:numId w:val="13"/>
        </w:numPr>
        <w:spacing w:line="240" w:lineRule="auto"/>
        <w:jc w:val="both"/>
        <w:rPr>
          <w:rFonts w:ascii="Times New Roman" w:hAnsi="Times New Roman" w:cs="Times New Roman"/>
          <w:sz w:val="24"/>
        </w:rPr>
      </w:pPr>
      <w:r w:rsidRPr="008C1764">
        <w:rPr>
          <w:rFonts w:ascii="Times New Roman" w:hAnsi="Times New Roman" w:cs="Times New Roman"/>
          <w:b/>
          <w:sz w:val="24"/>
        </w:rPr>
        <w:t>Riskin tanımı:</w:t>
      </w:r>
      <w:r w:rsidRPr="008C1764">
        <w:rPr>
          <w:rFonts w:ascii="Times New Roman" w:hAnsi="Times New Roman" w:cs="Times New Roman"/>
          <w:sz w:val="24"/>
        </w:rPr>
        <w:t xml:space="preserve"> Risk, tehlikenin, yani potansiyel zararın, olma ihtimali ve sonucuna (şiddetine) göre </w:t>
      </w:r>
      <w:r w:rsidR="006D327C">
        <w:rPr>
          <w:rFonts w:ascii="Times New Roman" w:hAnsi="Times New Roman" w:cs="Times New Roman"/>
          <w:sz w:val="24"/>
        </w:rPr>
        <w:t xml:space="preserve">neden-sonuç ilişkisi kurularak </w:t>
      </w:r>
      <w:r w:rsidRPr="008C1764">
        <w:rPr>
          <w:rFonts w:ascii="Times New Roman" w:hAnsi="Times New Roman" w:cs="Times New Roman"/>
          <w:sz w:val="24"/>
        </w:rPr>
        <w:t xml:space="preserve">yazılır. </w:t>
      </w:r>
    </w:p>
    <w:p w:rsidR="008C1764" w:rsidRDefault="008C1764" w:rsidP="00E51128">
      <w:pPr>
        <w:pStyle w:val="ListeParagraf"/>
        <w:spacing w:line="240" w:lineRule="auto"/>
        <w:ind w:left="1416"/>
        <w:jc w:val="both"/>
        <w:rPr>
          <w:rFonts w:ascii="Times New Roman" w:hAnsi="Times New Roman" w:cs="Times New Roman"/>
          <w:sz w:val="24"/>
        </w:rPr>
      </w:pPr>
      <w:r w:rsidRPr="008C1764">
        <w:rPr>
          <w:rFonts w:ascii="Times New Roman" w:hAnsi="Times New Roman" w:cs="Times New Roman"/>
          <w:sz w:val="24"/>
        </w:rPr>
        <w:t>Örnek: Elektrik kesintilerinde jeneratörün devreye girmemesi sebebi ile ana network sunucularının çalışmaması, dolayısı ile hizmetin yerine getirilememesi riski.</w:t>
      </w:r>
    </w:p>
    <w:p w:rsidR="006D327C" w:rsidRDefault="006D327C" w:rsidP="00E51128">
      <w:pPr>
        <w:pStyle w:val="ListeParagraf"/>
        <w:spacing w:line="240" w:lineRule="auto"/>
        <w:jc w:val="both"/>
        <w:rPr>
          <w:rFonts w:ascii="Times New Roman" w:hAnsi="Times New Roman" w:cs="Times New Roman"/>
          <w:sz w:val="24"/>
        </w:rPr>
      </w:pPr>
    </w:p>
    <w:p w:rsidR="006D327C" w:rsidRDefault="006D327C" w:rsidP="00E51128">
      <w:pPr>
        <w:pStyle w:val="ListeParagraf"/>
        <w:numPr>
          <w:ilvl w:val="0"/>
          <w:numId w:val="13"/>
        </w:numPr>
        <w:spacing w:line="240" w:lineRule="auto"/>
        <w:jc w:val="both"/>
        <w:rPr>
          <w:rFonts w:ascii="Times New Roman" w:hAnsi="Times New Roman" w:cs="Times New Roman"/>
          <w:sz w:val="24"/>
        </w:rPr>
      </w:pPr>
      <w:r w:rsidRPr="006D327C">
        <w:rPr>
          <w:rFonts w:ascii="Times New Roman" w:hAnsi="Times New Roman" w:cs="Times New Roman"/>
          <w:b/>
          <w:sz w:val="24"/>
        </w:rPr>
        <w:t xml:space="preserve">Risk giderici mevcut faaliyet: </w:t>
      </w:r>
      <w:r w:rsidRPr="006D327C">
        <w:rPr>
          <w:rFonts w:ascii="Times New Roman" w:hAnsi="Times New Roman" w:cs="Times New Roman"/>
          <w:sz w:val="24"/>
        </w:rPr>
        <w:t>Tanımlanmış olan riskin olasılığını ve şiddetini düşürmek için “şu anda” yapılan aksiyon</w:t>
      </w:r>
      <w:r>
        <w:rPr>
          <w:rFonts w:ascii="Times New Roman" w:hAnsi="Times New Roman" w:cs="Times New Roman"/>
          <w:sz w:val="24"/>
        </w:rPr>
        <w:t>dur</w:t>
      </w:r>
      <w:r w:rsidRPr="006D327C">
        <w:rPr>
          <w:rFonts w:ascii="Times New Roman" w:hAnsi="Times New Roman" w:cs="Times New Roman"/>
          <w:sz w:val="24"/>
        </w:rPr>
        <w:t>.</w:t>
      </w:r>
    </w:p>
    <w:p w:rsidR="006D327C" w:rsidRDefault="006D327C" w:rsidP="00E51128">
      <w:pPr>
        <w:pStyle w:val="ListeParagraf"/>
        <w:spacing w:line="240" w:lineRule="auto"/>
        <w:ind w:left="1410"/>
        <w:jc w:val="both"/>
        <w:rPr>
          <w:rFonts w:ascii="Times New Roman" w:hAnsi="Times New Roman" w:cs="Times New Roman"/>
          <w:sz w:val="24"/>
        </w:rPr>
      </w:pPr>
      <w:r w:rsidRPr="006D327C">
        <w:rPr>
          <w:rFonts w:ascii="Times New Roman" w:hAnsi="Times New Roman" w:cs="Times New Roman"/>
          <w:sz w:val="24"/>
        </w:rPr>
        <w:t>Örnek: Jener</w:t>
      </w:r>
      <w:r>
        <w:rPr>
          <w:rFonts w:ascii="Times New Roman" w:hAnsi="Times New Roman" w:cs="Times New Roman"/>
          <w:sz w:val="24"/>
        </w:rPr>
        <w:t>atör bakım sözleşmesi yapılmış ve p</w:t>
      </w:r>
      <w:r w:rsidRPr="006D327C">
        <w:rPr>
          <w:rFonts w:ascii="Times New Roman" w:hAnsi="Times New Roman" w:cs="Times New Roman"/>
          <w:sz w:val="24"/>
        </w:rPr>
        <w:t>eriyodik bakım planı oluşturulmuştur.</w:t>
      </w:r>
    </w:p>
    <w:p w:rsidR="006D327C" w:rsidRDefault="006D327C" w:rsidP="00E51128">
      <w:pPr>
        <w:pStyle w:val="ListeParagraf"/>
        <w:spacing w:line="240" w:lineRule="auto"/>
        <w:jc w:val="both"/>
        <w:rPr>
          <w:rFonts w:ascii="Times New Roman" w:hAnsi="Times New Roman" w:cs="Times New Roman"/>
          <w:sz w:val="24"/>
        </w:rPr>
      </w:pPr>
    </w:p>
    <w:p w:rsidR="006D327C" w:rsidRDefault="006D327C" w:rsidP="00E51128">
      <w:pPr>
        <w:pStyle w:val="ListeParagraf"/>
        <w:numPr>
          <w:ilvl w:val="0"/>
          <w:numId w:val="13"/>
        </w:numPr>
        <w:spacing w:line="240" w:lineRule="auto"/>
        <w:jc w:val="both"/>
        <w:rPr>
          <w:rFonts w:ascii="Times New Roman" w:hAnsi="Times New Roman" w:cs="Times New Roman"/>
          <w:sz w:val="24"/>
          <w:szCs w:val="24"/>
        </w:rPr>
      </w:pPr>
      <w:r w:rsidRPr="006D327C">
        <w:rPr>
          <w:rFonts w:ascii="Times New Roman" w:hAnsi="Times New Roman" w:cs="Times New Roman"/>
          <w:b/>
          <w:sz w:val="24"/>
          <w:szCs w:val="24"/>
        </w:rPr>
        <w:t>İlgili belge:</w:t>
      </w:r>
      <w:r w:rsidRPr="006D327C">
        <w:rPr>
          <w:rFonts w:ascii="Times New Roman" w:hAnsi="Times New Roman" w:cs="Times New Roman"/>
          <w:sz w:val="24"/>
          <w:szCs w:val="24"/>
        </w:rPr>
        <w:t xml:space="preserve"> Risk giderici mevcut faaliyeti destekleyen/kanıtlayan belge</w:t>
      </w:r>
      <w:r>
        <w:rPr>
          <w:rFonts w:ascii="Times New Roman" w:hAnsi="Times New Roman" w:cs="Times New Roman"/>
          <w:sz w:val="24"/>
          <w:szCs w:val="24"/>
        </w:rPr>
        <w:t>dir</w:t>
      </w:r>
      <w:r w:rsidRPr="006D327C">
        <w:rPr>
          <w:rFonts w:ascii="Times New Roman" w:hAnsi="Times New Roman" w:cs="Times New Roman"/>
          <w:sz w:val="24"/>
          <w:szCs w:val="24"/>
        </w:rPr>
        <w:t xml:space="preserve">. </w:t>
      </w:r>
    </w:p>
    <w:p w:rsidR="006D327C" w:rsidRDefault="006D327C" w:rsidP="00E51128">
      <w:pPr>
        <w:pStyle w:val="ListeParagraf"/>
        <w:spacing w:line="240" w:lineRule="auto"/>
        <w:ind w:firstLine="696"/>
        <w:jc w:val="both"/>
        <w:rPr>
          <w:rFonts w:ascii="Times New Roman" w:hAnsi="Times New Roman" w:cs="Times New Roman"/>
          <w:sz w:val="24"/>
          <w:szCs w:val="24"/>
        </w:rPr>
      </w:pPr>
      <w:r w:rsidRPr="006D327C">
        <w:rPr>
          <w:rFonts w:ascii="Times New Roman" w:hAnsi="Times New Roman" w:cs="Times New Roman"/>
          <w:sz w:val="24"/>
          <w:szCs w:val="24"/>
        </w:rPr>
        <w:t>Ö</w:t>
      </w:r>
      <w:r>
        <w:rPr>
          <w:rFonts w:ascii="Times New Roman" w:hAnsi="Times New Roman" w:cs="Times New Roman"/>
          <w:sz w:val="24"/>
          <w:szCs w:val="24"/>
        </w:rPr>
        <w:t>rnek: Jeneratör bakım kayıtları gibi.</w:t>
      </w:r>
    </w:p>
    <w:p w:rsidR="006D327C" w:rsidRDefault="006D327C" w:rsidP="00E51128">
      <w:pPr>
        <w:pStyle w:val="ListeParagraf"/>
        <w:spacing w:line="240" w:lineRule="auto"/>
        <w:jc w:val="both"/>
        <w:rPr>
          <w:rFonts w:ascii="Times New Roman" w:hAnsi="Times New Roman" w:cs="Times New Roman"/>
          <w:sz w:val="24"/>
          <w:szCs w:val="24"/>
        </w:rPr>
      </w:pPr>
    </w:p>
    <w:p w:rsidR="006D327C" w:rsidRDefault="006D327C" w:rsidP="00E51128">
      <w:pPr>
        <w:pStyle w:val="ListeParagraf"/>
        <w:numPr>
          <w:ilvl w:val="0"/>
          <w:numId w:val="13"/>
        </w:numPr>
        <w:spacing w:line="240" w:lineRule="auto"/>
        <w:jc w:val="both"/>
        <w:rPr>
          <w:rFonts w:ascii="Times New Roman" w:hAnsi="Times New Roman" w:cs="Times New Roman"/>
          <w:sz w:val="24"/>
          <w:szCs w:val="24"/>
        </w:rPr>
      </w:pPr>
      <w:r w:rsidRPr="006D327C">
        <w:rPr>
          <w:rFonts w:ascii="Times New Roman" w:hAnsi="Times New Roman" w:cs="Times New Roman"/>
          <w:b/>
          <w:sz w:val="24"/>
          <w:szCs w:val="24"/>
        </w:rPr>
        <w:t>Etki:</w:t>
      </w:r>
      <w:r w:rsidRPr="006D327C">
        <w:rPr>
          <w:rFonts w:ascii="Times New Roman" w:hAnsi="Times New Roman" w:cs="Times New Roman"/>
          <w:sz w:val="24"/>
          <w:szCs w:val="24"/>
        </w:rPr>
        <w:t xml:space="preserve"> Tehlikenin oluşması durumunda birime vereceği zararı, hedef ve faaliyetler üzerindeki etkisini gösterir</w:t>
      </w:r>
      <w:r>
        <w:rPr>
          <w:rFonts w:ascii="Times New Roman" w:hAnsi="Times New Roman" w:cs="Times New Roman"/>
          <w:sz w:val="24"/>
          <w:szCs w:val="24"/>
        </w:rPr>
        <w:t>.</w:t>
      </w:r>
    </w:p>
    <w:p w:rsidR="006D327C" w:rsidRDefault="006D327C" w:rsidP="00E51128">
      <w:pPr>
        <w:pStyle w:val="ListeParagraf"/>
        <w:spacing w:line="240" w:lineRule="auto"/>
        <w:jc w:val="both"/>
        <w:rPr>
          <w:rFonts w:ascii="Times New Roman" w:hAnsi="Times New Roman" w:cs="Times New Roman"/>
          <w:sz w:val="24"/>
          <w:szCs w:val="24"/>
        </w:rPr>
      </w:pPr>
    </w:p>
    <w:p w:rsidR="006D327C" w:rsidRDefault="006D327C" w:rsidP="00E51128">
      <w:pPr>
        <w:pStyle w:val="ListeParagraf"/>
        <w:numPr>
          <w:ilvl w:val="0"/>
          <w:numId w:val="13"/>
        </w:numPr>
        <w:spacing w:line="240" w:lineRule="auto"/>
        <w:jc w:val="both"/>
        <w:rPr>
          <w:rFonts w:ascii="Times New Roman" w:hAnsi="Times New Roman" w:cs="Times New Roman"/>
          <w:sz w:val="24"/>
          <w:szCs w:val="24"/>
        </w:rPr>
      </w:pPr>
      <w:r w:rsidRPr="006D327C">
        <w:rPr>
          <w:rFonts w:ascii="Times New Roman" w:hAnsi="Times New Roman" w:cs="Times New Roman"/>
          <w:b/>
          <w:sz w:val="24"/>
          <w:szCs w:val="24"/>
        </w:rPr>
        <w:t>Olasılık:</w:t>
      </w:r>
      <w:r w:rsidRPr="006D327C">
        <w:rPr>
          <w:rFonts w:ascii="Times New Roman" w:hAnsi="Times New Roman" w:cs="Times New Roman"/>
          <w:sz w:val="24"/>
          <w:szCs w:val="24"/>
        </w:rPr>
        <w:t xml:space="preserve"> Bir olayın gün, hafta, ay, yıl gibi bir zaman dilimi içerisinde gerçekleşme durumunu ifade eder.</w:t>
      </w:r>
    </w:p>
    <w:p w:rsidR="006D327C" w:rsidRDefault="006D327C" w:rsidP="00E51128">
      <w:pPr>
        <w:pStyle w:val="ListeParagraf"/>
        <w:spacing w:line="240" w:lineRule="auto"/>
        <w:jc w:val="both"/>
        <w:rPr>
          <w:rFonts w:ascii="Times New Roman" w:hAnsi="Times New Roman" w:cs="Times New Roman"/>
          <w:sz w:val="24"/>
          <w:szCs w:val="24"/>
        </w:rPr>
      </w:pPr>
    </w:p>
    <w:p w:rsidR="006D327C" w:rsidRDefault="006D327C" w:rsidP="00E51128">
      <w:pPr>
        <w:pStyle w:val="ListeParagraf"/>
        <w:numPr>
          <w:ilvl w:val="0"/>
          <w:numId w:val="13"/>
        </w:numPr>
        <w:spacing w:line="240" w:lineRule="auto"/>
        <w:jc w:val="both"/>
        <w:rPr>
          <w:rFonts w:ascii="Times New Roman" w:hAnsi="Times New Roman" w:cs="Times New Roman"/>
          <w:sz w:val="24"/>
          <w:szCs w:val="24"/>
        </w:rPr>
      </w:pPr>
      <w:r w:rsidRPr="006D327C">
        <w:rPr>
          <w:rFonts w:ascii="Times New Roman" w:hAnsi="Times New Roman" w:cs="Times New Roman"/>
          <w:b/>
          <w:sz w:val="24"/>
          <w:szCs w:val="24"/>
        </w:rPr>
        <w:t xml:space="preserve">Risk matrisi: </w:t>
      </w:r>
      <w:r w:rsidRPr="006D327C">
        <w:rPr>
          <w:rFonts w:ascii="Times New Roman" w:hAnsi="Times New Roman" w:cs="Times New Roman"/>
          <w:sz w:val="24"/>
          <w:szCs w:val="24"/>
        </w:rPr>
        <w:t>Risk değerlendirme sırasında, olası risklerin şiddeti ile oluşma olasılıkları arasındaki ilişkiye bağlı olarak söz konusu riskler derecelendirilebilir. Risklerin ortaya çıkmasını engelleyecek olan aksiyonların şekillendirilmesi buna göre önceliklendirilmelidir.</w:t>
      </w:r>
    </w:p>
    <w:p w:rsidR="00791E1B" w:rsidRDefault="00791E1B" w:rsidP="00E51128">
      <w:pPr>
        <w:pStyle w:val="ListeParagraf"/>
        <w:spacing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302"/>
        <w:gridCol w:w="1151"/>
        <w:gridCol w:w="1151"/>
        <w:gridCol w:w="1152"/>
        <w:gridCol w:w="1152"/>
        <w:gridCol w:w="1152"/>
        <w:gridCol w:w="1152"/>
      </w:tblGrid>
      <w:tr w:rsidR="00791E1B" w:rsidRPr="00791E1B" w:rsidTr="00791E1B">
        <w:tc>
          <w:tcPr>
            <w:tcW w:w="9212" w:type="dxa"/>
            <w:gridSpan w:val="7"/>
            <w:shd w:val="clear" w:color="auto" w:fill="EAF1DD" w:themeFill="accent3" w:themeFillTint="33"/>
          </w:tcPr>
          <w:p w:rsidR="00791E1B" w:rsidRPr="00791E1B" w:rsidRDefault="00791E1B" w:rsidP="00E51128">
            <w:pPr>
              <w:tabs>
                <w:tab w:val="left" w:pos="3343"/>
              </w:tabs>
              <w:rPr>
                <w:rFonts w:ascii="Times New Roman" w:hAnsi="Times New Roman" w:cs="Times New Roman"/>
                <w:b/>
                <w:color w:val="FF0000"/>
                <w:sz w:val="24"/>
                <w:szCs w:val="24"/>
              </w:rPr>
            </w:pPr>
            <w:r>
              <w:rPr>
                <w:rFonts w:ascii="Times New Roman" w:hAnsi="Times New Roman" w:cs="Times New Roman"/>
                <w:b/>
                <w:sz w:val="24"/>
                <w:szCs w:val="24"/>
              </w:rPr>
              <w:tab/>
            </w:r>
            <w:r w:rsidRPr="00791E1B">
              <w:rPr>
                <w:rFonts w:ascii="Times New Roman" w:hAnsi="Times New Roman" w:cs="Times New Roman"/>
                <w:b/>
                <w:color w:val="FF0000"/>
                <w:sz w:val="24"/>
                <w:szCs w:val="24"/>
              </w:rPr>
              <w:t>RİSK ANALİZİ MATRİKSİ (R)</w:t>
            </w:r>
          </w:p>
        </w:tc>
      </w:tr>
      <w:tr w:rsidR="00791E1B" w:rsidRPr="00791E1B" w:rsidTr="00791E1B">
        <w:tc>
          <w:tcPr>
            <w:tcW w:w="3453" w:type="dxa"/>
            <w:gridSpan w:val="2"/>
            <w:vMerge w:val="restart"/>
            <w:shd w:val="clear" w:color="auto" w:fill="EAF1DD" w:themeFill="accent3" w:themeFillTint="33"/>
          </w:tcPr>
          <w:p w:rsidR="00791E1B" w:rsidRPr="00791E1B" w:rsidRDefault="00791E1B" w:rsidP="00E51128">
            <w:pPr>
              <w:jc w:val="center"/>
              <w:rPr>
                <w:rFonts w:ascii="Times New Roman" w:hAnsi="Times New Roman" w:cs="Times New Roman"/>
                <w:b/>
                <w:sz w:val="24"/>
                <w:szCs w:val="24"/>
              </w:rPr>
            </w:pPr>
          </w:p>
          <w:p w:rsidR="00791E1B" w:rsidRPr="00791E1B" w:rsidRDefault="00791E1B" w:rsidP="00E51128">
            <w:pPr>
              <w:jc w:val="center"/>
              <w:rPr>
                <w:rFonts w:ascii="Times New Roman" w:hAnsi="Times New Roman" w:cs="Times New Roman"/>
                <w:b/>
                <w:color w:val="FF0000"/>
                <w:sz w:val="24"/>
                <w:szCs w:val="24"/>
              </w:rPr>
            </w:pPr>
            <w:r w:rsidRPr="00791E1B">
              <w:rPr>
                <w:rFonts w:ascii="Times New Roman" w:hAnsi="Times New Roman" w:cs="Times New Roman"/>
                <w:b/>
                <w:color w:val="FF0000"/>
                <w:sz w:val="24"/>
                <w:szCs w:val="24"/>
              </w:rPr>
              <w:t>R= OLASILIK × ŞİDDET</w:t>
            </w:r>
          </w:p>
        </w:tc>
        <w:tc>
          <w:tcPr>
            <w:tcW w:w="5759" w:type="dxa"/>
            <w:gridSpan w:val="5"/>
            <w:shd w:val="clear" w:color="auto" w:fill="EAF1DD" w:themeFill="accent3" w:themeFillTint="33"/>
          </w:tcPr>
          <w:p w:rsidR="00791E1B" w:rsidRPr="00791E1B" w:rsidRDefault="00791E1B" w:rsidP="00E51128">
            <w:pPr>
              <w:jc w:val="center"/>
              <w:rPr>
                <w:rFonts w:ascii="Times New Roman" w:hAnsi="Times New Roman" w:cs="Times New Roman"/>
                <w:b/>
                <w:color w:val="FF0000"/>
                <w:sz w:val="24"/>
                <w:szCs w:val="24"/>
              </w:rPr>
            </w:pPr>
            <w:r w:rsidRPr="00791E1B">
              <w:rPr>
                <w:rFonts w:ascii="Times New Roman" w:hAnsi="Times New Roman" w:cs="Times New Roman"/>
                <w:b/>
                <w:color w:val="FF0000"/>
                <w:sz w:val="24"/>
                <w:szCs w:val="24"/>
              </w:rPr>
              <w:t>ŞİDDET</w:t>
            </w:r>
          </w:p>
        </w:tc>
      </w:tr>
      <w:tr w:rsidR="00791E1B" w:rsidRPr="00791E1B" w:rsidTr="00791E1B">
        <w:trPr>
          <w:trHeight w:val="419"/>
        </w:trPr>
        <w:tc>
          <w:tcPr>
            <w:tcW w:w="3453" w:type="dxa"/>
            <w:gridSpan w:val="2"/>
            <w:vMerge/>
            <w:shd w:val="clear" w:color="auto" w:fill="EAF1DD" w:themeFill="accent3" w:themeFillTint="33"/>
          </w:tcPr>
          <w:p w:rsidR="00791E1B" w:rsidRPr="00791E1B" w:rsidRDefault="00791E1B" w:rsidP="00E51128">
            <w:pPr>
              <w:rPr>
                <w:rFonts w:ascii="Times New Roman" w:hAnsi="Times New Roman" w:cs="Times New Roman"/>
                <w:sz w:val="24"/>
                <w:szCs w:val="24"/>
              </w:rPr>
            </w:pP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5</w:t>
            </w:r>
          </w:p>
        </w:tc>
        <w:tc>
          <w:tcPr>
            <w:tcW w:w="1152"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4</w:t>
            </w:r>
          </w:p>
        </w:tc>
        <w:tc>
          <w:tcPr>
            <w:tcW w:w="1152"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3</w:t>
            </w:r>
          </w:p>
        </w:tc>
        <w:tc>
          <w:tcPr>
            <w:tcW w:w="1152"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w:t>
            </w:r>
          </w:p>
        </w:tc>
        <w:tc>
          <w:tcPr>
            <w:tcW w:w="1152"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w:t>
            </w:r>
          </w:p>
        </w:tc>
      </w:tr>
      <w:tr w:rsidR="00791E1B" w:rsidRPr="00791E1B" w:rsidTr="00791E1B">
        <w:trPr>
          <w:trHeight w:val="439"/>
        </w:trPr>
        <w:tc>
          <w:tcPr>
            <w:tcW w:w="2302" w:type="dxa"/>
            <w:vMerge w:val="restart"/>
            <w:shd w:val="clear" w:color="auto" w:fill="EAF1DD" w:themeFill="accent3" w:themeFillTint="33"/>
            <w:textDirection w:val="btLr"/>
          </w:tcPr>
          <w:p w:rsidR="00791E1B" w:rsidRPr="00791E1B" w:rsidRDefault="00791E1B" w:rsidP="00E51128">
            <w:pPr>
              <w:ind w:left="113" w:right="113"/>
              <w:jc w:val="center"/>
              <w:rPr>
                <w:rFonts w:ascii="Times New Roman" w:hAnsi="Times New Roman" w:cs="Times New Roman"/>
                <w:sz w:val="24"/>
                <w:szCs w:val="24"/>
              </w:rPr>
            </w:pPr>
          </w:p>
          <w:p w:rsidR="00791E1B" w:rsidRPr="00791E1B" w:rsidRDefault="00791E1B" w:rsidP="00E51128">
            <w:pPr>
              <w:ind w:left="113" w:right="113"/>
              <w:jc w:val="center"/>
              <w:rPr>
                <w:rFonts w:ascii="Times New Roman" w:hAnsi="Times New Roman" w:cs="Times New Roman"/>
                <w:sz w:val="24"/>
                <w:szCs w:val="24"/>
              </w:rPr>
            </w:pPr>
          </w:p>
          <w:p w:rsidR="00791E1B" w:rsidRPr="00791E1B" w:rsidRDefault="00791E1B" w:rsidP="00E51128">
            <w:pPr>
              <w:ind w:left="113" w:right="113"/>
              <w:jc w:val="center"/>
              <w:rPr>
                <w:rFonts w:ascii="Times New Roman" w:hAnsi="Times New Roman" w:cs="Times New Roman"/>
                <w:sz w:val="24"/>
                <w:szCs w:val="24"/>
              </w:rPr>
            </w:pPr>
          </w:p>
          <w:p w:rsidR="00791E1B" w:rsidRPr="00791E1B" w:rsidRDefault="00791E1B" w:rsidP="00E51128">
            <w:pPr>
              <w:ind w:left="113" w:right="113"/>
              <w:jc w:val="center"/>
              <w:rPr>
                <w:rFonts w:ascii="Times New Roman" w:hAnsi="Times New Roman" w:cs="Times New Roman"/>
                <w:b/>
                <w:color w:val="FF0000"/>
                <w:sz w:val="24"/>
                <w:szCs w:val="24"/>
              </w:rPr>
            </w:pPr>
            <w:r w:rsidRPr="00791E1B">
              <w:rPr>
                <w:rFonts w:ascii="Times New Roman" w:hAnsi="Times New Roman" w:cs="Times New Roman"/>
                <w:b/>
                <w:color w:val="FF0000"/>
                <w:sz w:val="24"/>
                <w:szCs w:val="24"/>
              </w:rPr>
              <w:t>OLASILIK</w:t>
            </w: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5</w:t>
            </w:r>
          </w:p>
        </w:tc>
        <w:tc>
          <w:tcPr>
            <w:tcW w:w="1151" w:type="dxa"/>
            <w:shd w:val="clear" w:color="auto" w:fill="FF0000"/>
          </w:tcPr>
          <w:p w:rsidR="00791E1B" w:rsidRPr="00791E1B" w:rsidRDefault="00791E1B" w:rsidP="00E51128">
            <w:pPr>
              <w:jc w:val="center"/>
              <w:rPr>
                <w:rFonts w:ascii="Times New Roman" w:hAnsi="Times New Roman" w:cs="Times New Roman"/>
                <w:color w:val="C00000"/>
                <w:sz w:val="24"/>
                <w:szCs w:val="24"/>
              </w:rPr>
            </w:pPr>
            <w:r w:rsidRPr="00791E1B">
              <w:rPr>
                <w:rFonts w:ascii="Times New Roman" w:hAnsi="Times New Roman" w:cs="Times New Roman"/>
                <w:sz w:val="24"/>
                <w:szCs w:val="24"/>
              </w:rPr>
              <w:t>25</w:t>
            </w:r>
          </w:p>
        </w:tc>
        <w:tc>
          <w:tcPr>
            <w:tcW w:w="1152" w:type="dxa"/>
            <w:shd w:val="clear" w:color="auto" w:fill="F79646" w:themeFill="accent6"/>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20</w:t>
            </w:r>
          </w:p>
        </w:tc>
        <w:tc>
          <w:tcPr>
            <w:tcW w:w="1152" w:type="dxa"/>
            <w:shd w:val="clear" w:color="auto" w:fill="F79646" w:themeFill="accent6"/>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15</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10</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5</w:t>
            </w:r>
          </w:p>
        </w:tc>
      </w:tr>
      <w:tr w:rsidR="00791E1B" w:rsidRPr="00791E1B" w:rsidTr="00791E1B">
        <w:trPr>
          <w:trHeight w:val="402"/>
        </w:trPr>
        <w:tc>
          <w:tcPr>
            <w:tcW w:w="2302" w:type="dxa"/>
            <w:vMerge/>
            <w:shd w:val="clear" w:color="auto" w:fill="EAF1DD" w:themeFill="accent3" w:themeFillTint="33"/>
          </w:tcPr>
          <w:p w:rsidR="00791E1B" w:rsidRPr="00791E1B" w:rsidRDefault="00791E1B" w:rsidP="00E51128">
            <w:pPr>
              <w:rPr>
                <w:rFonts w:ascii="Times New Roman" w:hAnsi="Times New Roman" w:cs="Times New Roman"/>
                <w:sz w:val="24"/>
                <w:szCs w:val="24"/>
              </w:rPr>
            </w:pP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4</w:t>
            </w:r>
          </w:p>
        </w:tc>
        <w:tc>
          <w:tcPr>
            <w:tcW w:w="1151" w:type="dxa"/>
            <w:shd w:val="clear" w:color="auto" w:fill="F79646" w:themeFill="accent6"/>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20</w:t>
            </w:r>
          </w:p>
        </w:tc>
        <w:tc>
          <w:tcPr>
            <w:tcW w:w="1152" w:type="dxa"/>
            <w:shd w:val="clear" w:color="auto" w:fill="F79646" w:themeFill="accent6"/>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16</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12</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8</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4</w:t>
            </w:r>
          </w:p>
        </w:tc>
      </w:tr>
      <w:tr w:rsidR="00791E1B" w:rsidRPr="00791E1B" w:rsidTr="00791E1B">
        <w:trPr>
          <w:trHeight w:val="422"/>
        </w:trPr>
        <w:tc>
          <w:tcPr>
            <w:tcW w:w="2302" w:type="dxa"/>
            <w:vMerge/>
            <w:shd w:val="clear" w:color="auto" w:fill="EAF1DD" w:themeFill="accent3" w:themeFillTint="33"/>
          </w:tcPr>
          <w:p w:rsidR="00791E1B" w:rsidRPr="00791E1B" w:rsidRDefault="00791E1B" w:rsidP="00E51128">
            <w:pPr>
              <w:rPr>
                <w:rFonts w:ascii="Times New Roman" w:hAnsi="Times New Roman" w:cs="Times New Roman"/>
                <w:sz w:val="24"/>
                <w:szCs w:val="24"/>
              </w:rPr>
            </w:pP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3</w:t>
            </w:r>
          </w:p>
        </w:tc>
        <w:tc>
          <w:tcPr>
            <w:tcW w:w="1151" w:type="dxa"/>
            <w:shd w:val="clear" w:color="auto" w:fill="F79646" w:themeFill="accent6"/>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15</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12</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9</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6</w:t>
            </w:r>
          </w:p>
        </w:tc>
        <w:tc>
          <w:tcPr>
            <w:tcW w:w="1152" w:type="dxa"/>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3</w:t>
            </w:r>
          </w:p>
        </w:tc>
      </w:tr>
      <w:tr w:rsidR="00791E1B" w:rsidRPr="00791E1B" w:rsidTr="00791E1B">
        <w:trPr>
          <w:trHeight w:val="400"/>
        </w:trPr>
        <w:tc>
          <w:tcPr>
            <w:tcW w:w="2302" w:type="dxa"/>
            <w:vMerge/>
            <w:shd w:val="clear" w:color="auto" w:fill="EAF1DD" w:themeFill="accent3" w:themeFillTint="33"/>
          </w:tcPr>
          <w:p w:rsidR="00791E1B" w:rsidRPr="00791E1B" w:rsidRDefault="00791E1B" w:rsidP="00E51128">
            <w:pPr>
              <w:rPr>
                <w:rFonts w:ascii="Times New Roman" w:hAnsi="Times New Roman" w:cs="Times New Roman"/>
                <w:sz w:val="24"/>
                <w:szCs w:val="24"/>
              </w:rPr>
            </w:pP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w:t>
            </w:r>
          </w:p>
        </w:tc>
        <w:tc>
          <w:tcPr>
            <w:tcW w:w="1151"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10</w:t>
            </w:r>
          </w:p>
        </w:tc>
        <w:tc>
          <w:tcPr>
            <w:tcW w:w="1152" w:type="dxa"/>
            <w:shd w:val="clear" w:color="auto" w:fill="FFFF0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8</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6</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4</w:t>
            </w:r>
          </w:p>
        </w:tc>
        <w:tc>
          <w:tcPr>
            <w:tcW w:w="1152" w:type="dxa"/>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w:t>
            </w:r>
          </w:p>
        </w:tc>
      </w:tr>
      <w:tr w:rsidR="00791E1B" w:rsidRPr="00791E1B" w:rsidTr="00791E1B">
        <w:trPr>
          <w:trHeight w:val="431"/>
        </w:trPr>
        <w:tc>
          <w:tcPr>
            <w:tcW w:w="2302" w:type="dxa"/>
            <w:vMerge/>
            <w:shd w:val="clear" w:color="auto" w:fill="EAF1DD" w:themeFill="accent3" w:themeFillTint="33"/>
          </w:tcPr>
          <w:p w:rsidR="00791E1B" w:rsidRPr="00791E1B" w:rsidRDefault="00791E1B" w:rsidP="00E51128">
            <w:pPr>
              <w:rPr>
                <w:rFonts w:ascii="Times New Roman" w:hAnsi="Times New Roman" w:cs="Times New Roman"/>
                <w:sz w:val="24"/>
                <w:szCs w:val="24"/>
              </w:rPr>
            </w:pPr>
          </w:p>
        </w:tc>
        <w:tc>
          <w:tcPr>
            <w:tcW w:w="1151" w:type="dxa"/>
            <w:shd w:val="clear" w:color="auto" w:fill="EAF1DD" w:themeFill="accent3" w:themeFillTint="33"/>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w:t>
            </w:r>
          </w:p>
        </w:tc>
        <w:tc>
          <w:tcPr>
            <w:tcW w:w="1151"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5</w:t>
            </w:r>
          </w:p>
        </w:tc>
        <w:tc>
          <w:tcPr>
            <w:tcW w:w="1152" w:type="dxa"/>
            <w:shd w:val="clear" w:color="auto" w:fill="92D050"/>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4</w:t>
            </w:r>
          </w:p>
        </w:tc>
        <w:tc>
          <w:tcPr>
            <w:tcW w:w="1152" w:type="dxa"/>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3</w:t>
            </w:r>
          </w:p>
        </w:tc>
        <w:tc>
          <w:tcPr>
            <w:tcW w:w="1152" w:type="dxa"/>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2</w:t>
            </w:r>
          </w:p>
        </w:tc>
        <w:tc>
          <w:tcPr>
            <w:tcW w:w="1152" w:type="dxa"/>
          </w:tcPr>
          <w:p w:rsidR="00791E1B" w:rsidRPr="00791E1B" w:rsidRDefault="00791E1B" w:rsidP="00E51128">
            <w:pPr>
              <w:jc w:val="center"/>
              <w:rPr>
                <w:rFonts w:ascii="Times New Roman" w:hAnsi="Times New Roman" w:cs="Times New Roman"/>
                <w:sz w:val="24"/>
                <w:szCs w:val="24"/>
              </w:rPr>
            </w:pPr>
            <w:r w:rsidRPr="00791E1B">
              <w:rPr>
                <w:rFonts w:ascii="Times New Roman" w:hAnsi="Times New Roman" w:cs="Times New Roman"/>
                <w:sz w:val="24"/>
                <w:szCs w:val="24"/>
              </w:rPr>
              <w:t>1</w:t>
            </w:r>
          </w:p>
        </w:tc>
      </w:tr>
    </w:tbl>
    <w:p w:rsidR="00791E1B" w:rsidRDefault="00791E1B" w:rsidP="00E51128">
      <w:pPr>
        <w:pStyle w:val="ListeParagraf"/>
        <w:spacing w:line="240" w:lineRule="auto"/>
        <w:jc w:val="both"/>
        <w:rPr>
          <w:rFonts w:ascii="Times New Roman" w:hAnsi="Times New Roman" w:cs="Times New Roman"/>
          <w:sz w:val="24"/>
          <w:szCs w:val="24"/>
        </w:rPr>
      </w:pPr>
    </w:p>
    <w:p w:rsidR="00560DDB" w:rsidRDefault="00560DDB" w:rsidP="00E51128">
      <w:pPr>
        <w:pStyle w:val="ListeParagraf"/>
        <w:numPr>
          <w:ilvl w:val="0"/>
          <w:numId w:val="13"/>
        </w:numPr>
        <w:spacing w:line="240" w:lineRule="auto"/>
        <w:jc w:val="both"/>
        <w:rPr>
          <w:rFonts w:ascii="Times New Roman" w:hAnsi="Times New Roman" w:cs="Times New Roman"/>
          <w:sz w:val="24"/>
          <w:szCs w:val="24"/>
        </w:rPr>
      </w:pPr>
      <w:r>
        <w:rPr>
          <w:rFonts w:ascii="Times New Roman" w:hAnsi="Times New Roman" w:cs="Times New Roman"/>
          <w:b/>
          <w:sz w:val="24"/>
          <w:szCs w:val="24"/>
        </w:rPr>
        <w:t>Risk:</w:t>
      </w:r>
      <w:r>
        <w:rPr>
          <w:rFonts w:ascii="Times New Roman" w:hAnsi="Times New Roman" w:cs="Times New Roman"/>
          <w:sz w:val="24"/>
          <w:szCs w:val="24"/>
        </w:rPr>
        <w:t xml:space="preserve"> Risk </w:t>
      </w:r>
      <w:r w:rsidR="00791E1B">
        <w:rPr>
          <w:rFonts w:ascii="Times New Roman" w:hAnsi="Times New Roman" w:cs="Times New Roman"/>
          <w:sz w:val="24"/>
          <w:szCs w:val="24"/>
        </w:rPr>
        <w:t xml:space="preserve">(R) </w:t>
      </w:r>
      <w:r>
        <w:rPr>
          <w:rFonts w:ascii="Times New Roman" w:hAnsi="Times New Roman" w:cs="Times New Roman"/>
          <w:sz w:val="24"/>
          <w:szCs w:val="24"/>
        </w:rPr>
        <w:t>= Şiddet x Olasılık</w:t>
      </w:r>
    </w:p>
    <w:p w:rsidR="00560DDB" w:rsidRDefault="00560DDB" w:rsidP="00E51128">
      <w:pPr>
        <w:pStyle w:val="ListeParagraf"/>
        <w:spacing w:line="240" w:lineRule="auto"/>
        <w:jc w:val="both"/>
        <w:rPr>
          <w:rFonts w:ascii="Times New Roman" w:hAnsi="Times New Roman" w:cs="Times New Roman"/>
          <w:sz w:val="24"/>
          <w:szCs w:val="24"/>
        </w:rPr>
      </w:pPr>
    </w:p>
    <w:tbl>
      <w:tblPr>
        <w:tblStyle w:val="OrtaKlavuz3-Vurgu3"/>
        <w:tblW w:w="0" w:type="auto"/>
        <w:tblLook w:val="04A0" w:firstRow="1" w:lastRow="0" w:firstColumn="1" w:lastColumn="0" w:noHBand="0" w:noVBand="1"/>
      </w:tblPr>
      <w:tblGrid>
        <w:gridCol w:w="4636"/>
        <w:gridCol w:w="3932"/>
      </w:tblGrid>
      <w:tr w:rsidR="00560DDB" w:rsidRPr="00560DDB" w:rsidTr="00560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6" w:type="dxa"/>
          </w:tcPr>
          <w:p w:rsidR="00560DDB" w:rsidRPr="00560DDB" w:rsidRDefault="00560DDB" w:rsidP="00E51128">
            <w:pPr>
              <w:pStyle w:val="ListeParagraf"/>
              <w:ind w:left="0"/>
              <w:jc w:val="center"/>
              <w:rPr>
                <w:rFonts w:ascii="Times New Roman" w:hAnsi="Times New Roman" w:cs="Times New Roman"/>
                <w:color w:val="FF0000"/>
                <w:sz w:val="24"/>
                <w:szCs w:val="24"/>
              </w:rPr>
            </w:pPr>
            <w:r w:rsidRPr="00560DDB">
              <w:rPr>
                <w:rFonts w:ascii="Times New Roman" w:hAnsi="Times New Roman" w:cs="Times New Roman"/>
                <w:color w:val="FF0000"/>
                <w:sz w:val="24"/>
                <w:szCs w:val="24"/>
              </w:rPr>
              <w:t>Olasılık</w:t>
            </w:r>
          </w:p>
        </w:tc>
        <w:tc>
          <w:tcPr>
            <w:tcW w:w="3932" w:type="dxa"/>
          </w:tcPr>
          <w:p w:rsidR="00560DDB" w:rsidRPr="00560DDB" w:rsidRDefault="00560DDB" w:rsidP="00E51128">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560DDB">
              <w:rPr>
                <w:rFonts w:ascii="Times New Roman" w:hAnsi="Times New Roman" w:cs="Times New Roman"/>
                <w:color w:val="FF0000"/>
                <w:sz w:val="24"/>
                <w:szCs w:val="24"/>
              </w:rPr>
              <w:t>Etki/Şiddet</w:t>
            </w:r>
          </w:p>
        </w:tc>
      </w:tr>
      <w:tr w:rsidR="00560DDB" w:rsidRPr="00560DDB" w:rsidTr="00107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6" w:type="dxa"/>
            <w:vAlign w:val="center"/>
          </w:tcPr>
          <w:p w:rsidR="00560DDB" w:rsidRPr="00560DDB" w:rsidRDefault="00560DDB" w:rsidP="00E51128">
            <w:pPr>
              <w:pStyle w:val="ListeParagraf"/>
              <w:numPr>
                <w:ilvl w:val="0"/>
                <w:numId w:val="7"/>
              </w:numPr>
              <w:rPr>
                <w:rFonts w:ascii="Times New Roman" w:hAnsi="Times New Roman" w:cs="Times New Roman"/>
                <w:b w:val="0"/>
                <w:color w:val="auto"/>
                <w:sz w:val="24"/>
                <w:szCs w:val="24"/>
              </w:rPr>
            </w:pPr>
            <w:r w:rsidRPr="00560DDB">
              <w:rPr>
                <w:rFonts w:ascii="Times New Roman" w:hAnsi="Times New Roman" w:cs="Times New Roman"/>
                <w:b w:val="0"/>
                <w:color w:val="auto"/>
                <w:sz w:val="24"/>
                <w:szCs w:val="24"/>
              </w:rPr>
              <w:t>Çok Düşük (Risk beklenmiyor, olma olasılığı çok zayıf, hiç yok gibi. )</w:t>
            </w:r>
          </w:p>
        </w:tc>
        <w:tc>
          <w:tcPr>
            <w:tcW w:w="3932" w:type="dxa"/>
          </w:tcPr>
          <w:p w:rsidR="00560DDB" w:rsidRPr="00560DDB" w:rsidRDefault="00560DDB" w:rsidP="00E51128">
            <w:pPr>
              <w:pStyle w:val="ListeParagraf"/>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0DDB">
              <w:rPr>
                <w:rFonts w:ascii="Times New Roman" w:hAnsi="Times New Roman" w:cs="Times New Roman"/>
                <w:sz w:val="24"/>
                <w:szCs w:val="24"/>
              </w:rPr>
              <w:t>Önemsiz (Etkisi ihmal edilebilir)</w:t>
            </w:r>
          </w:p>
        </w:tc>
      </w:tr>
      <w:tr w:rsidR="00560DDB" w:rsidRPr="00560DDB" w:rsidTr="00107015">
        <w:tc>
          <w:tcPr>
            <w:cnfStyle w:val="001000000000" w:firstRow="0" w:lastRow="0" w:firstColumn="1" w:lastColumn="0" w:oddVBand="0" w:evenVBand="0" w:oddHBand="0" w:evenHBand="0" w:firstRowFirstColumn="0" w:firstRowLastColumn="0" w:lastRowFirstColumn="0" w:lastRowLastColumn="0"/>
            <w:tcW w:w="4636" w:type="dxa"/>
            <w:vAlign w:val="center"/>
          </w:tcPr>
          <w:p w:rsidR="00560DDB" w:rsidRPr="00560DDB" w:rsidRDefault="00560DDB" w:rsidP="00E51128">
            <w:pPr>
              <w:pStyle w:val="ListeParagraf"/>
              <w:numPr>
                <w:ilvl w:val="0"/>
                <w:numId w:val="7"/>
              </w:numPr>
              <w:rPr>
                <w:rFonts w:ascii="Times New Roman" w:hAnsi="Times New Roman" w:cs="Times New Roman"/>
                <w:b w:val="0"/>
                <w:color w:val="auto"/>
                <w:sz w:val="24"/>
                <w:szCs w:val="24"/>
              </w:rPr>
            </w:pPr>
            <w:r w:rsidRPr="00560DDB">
              <w:rPr>
                <w:rFonts w:ascii="Times New Roman" w:hAnsi="Times New Roman" w:cs="Times New Roman"/>
                <w:b w:val="0"/>
                <w:color w:val="auto"/>
                <w:sz w:val="24"/>
                <w:szCs w:val="24"/>
              </w:rPr>
              <w:t>Düşük (Mümkün, ancak yaygın değil)</w:t>
            </w:r>
          </w:p>
        </w:tc>
        <w:tc>
          <w:tcPr>
            <w:tcW w:w="3932" w:type="dxa"/>
          </w:tcPr>
          <w:p w:rsidR="00560DDB" w:rsidRPr="00560DDB" w:rsidRDefault="00560DDB" w:rsidP="00E51128">
            <w:pPr>
              <w:pStyle w:val="ListeParagraf"/>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0DDB">
              <w:rPr>
                <w:rFonts w:ascii="Times New Roman" w:hAnsi="Times New Roman" w:cs="Times New Roman"/>
                <w:sz w:val="24"/>
                <w:szCs w:val="24"/>
              </w:rPr>
              <w:t>Önemli (Etkisi minör sorun teşkil eder)</w:t>
            </w:r>
          </w:p>
        </w:tc>
      </w:tr>
      <w:tr w:rsidR="00560DDB" w:rsidRPr="00560DDB" w:rsidTr="00107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6" w:type="dxa"/>
            <w:vAlign w:val="center"/>
          </w:tcPr>
          <w:p w:rsidR="00560DDB" w:rsidRPr="00560DDB" w:rsidRDefault="00791E1B" w:rsidP="00E51128">
            <w:pPr>
              <w:pStyle w:val="ListeParagraf"/>
              <w:numPr>
                <w:ilvl w:val="0"/>
                <w:numId w:val="7"/>
              </w:numPr>
              <w:rPr>
                <w:rFonts w:ascii="Times New Roman" w:hAnsi="Times New Roman" w:cs="Times New Roman"/>
                <w:b w:val="0"/>
                <w:color w:val="auto"/>
                <w:sz w:val="24"/>
                <w:szCs w:val="24"/>
              </w:rPr>
            </w:pPr>
            <w:r>
              <w:rPr>
                <w:rFonts w:ascii="Times New Roman" w:hAnsi="Times New Roman" w:cs="Times New Roman"/>
                <w:b w:val="0"/>
                <w:color w:val="auto"/>
                <w:sz w:val="24"/>
                <w:szCs w:val="24"/>
              </w:rPr>
              <w:t>Orta (Mümkün ve yaygın)</w:t>
            </w:r>
          </w:p>
        </w:tc>
        <w:tc>
          <w:tcPr>
            <w:tcW w:w="3932" w:type="dxa"/>
          </w:tcPr>
          <w:p w:rsidR="00560DDB" w:rsidRPr="00560DDB" w:rsidRDefault="00791E1B" w:rsidP="00E51128">
            <w:pPr>
              <w:pStyle w:val="ListeParagraf"/>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Önemli (Et</w:t>
            </w:r>
            <w:r w:rsidR="00107015">
              <w:rPr>
                <w:rFonts w:ascii="Times New Roman" w:hAnsi="Times New Roman" w:cs="Times New Roman"/>
                <w:sz w:val="24"/>
                <w:szCs w:val="24"/>
              </w:rPr>
              <w:t>kisi minör sorun teşkil eder. Ancak;</w:t>
            </w:r>
            <w:r>
              <w:rPr>
                <w:rFonts w:ascii="Times New Roman" w:hAnsi="Times New Roman" w:cs="Times New Roman"/>
                <w:sz w:val="24"/>
                <w:szCs w:val="24"/>
              </w:rPr>
              <w:t xml:space="preserve"> önüne ge</w:t>
            </w:r>
            <w:r w:rsidR="00107015">
              <w:rPr>
                <w:rFonts w:ascii="Times New Roman" w:hAnsi="Times New Roman" w:cs="Times New Roman"/>
                <w:sz w:val="24"/>
                <w:szCs w:val="24"/>
              </w:rPr>
              <w:t>çilmezse major sorun teşkil edebilir</w:t>
            </w:r>
            <w:r>
              <w:rPr>
                <w:rFonts w:ascii="Times New Roman" w:hAnsi="Times New Roman" w:cs="Times New Roman"/>
                <w:sz w:val="24"/>
                <w:szCs w:val="24"/>
              </w:rPr>
              <w:t>.</w:t>
            </w:r>
          </w:p>
        </w:tc>
      </w:tr>
      <w:tr w:rsidR="00560DDB" w:rsidRPr="00560DDB" w:rsidTr="00107015">
        <w:tc>
          <w:tcPr>
            <w:cnfStyle w:val="001000000000" w:firstRow="0" w:lastRow="0" w:firstColumn="1" w:lastColumn="0" w:oddVBand="0" w:evenVBand="0" w:oddHBand="0" w:evenHBand="0" w:firstRowFirstColumn="0" w:firstRowLastColumn="0" w:lastRowFirstColumn="0" w:lastRowLastColumn="0"/>
            <w:tcW w:w="4636" w:type="dxa"/>
            <w:vAlign w:val="center"/>
          </w:tcPr>
          <w:p w:rsidR="00560DDB" w:rsidRPr="00560DDB" w:rsidRDefault="00791E1B" w:rsidP="00E51128">
            <w:pPr>
              <w:pStyle w:val="ListeParagraf"/>
              <w:numPr>
                <w:ilvl w:val="0"/>
                <w:numId w:val="7"/>
              </w:numPr>
              <w:rPr>
                <w:rFonts w:ascii="Times New Roman" w:hAnsi="Times New Roman" w:cs="Times New Roman"/>
                <w:b w:val="0"/>
                <w:color w:val="auto"/>
                <w:sz w:val="24"/>
                <w:szCs w:val="24"/>
              </w:rPr>
            </w:pPr>
            <w:r w:rsidRPr="00560DDB">
              <w:rPr>
                <w:rFonts w:ascii="Times New Roman" w:hAnsi="Times New Roman" w:cs="Times New Roman"/>
                <w:b w:val="0"/>
                <w:color w:val="auto"/>
                <w:sz w:val="24"/>
                <w:szCs w:val="24"/>
              </w:rPr>
              <w:t>Yüksek (Risk mevcut, tekrar edebilir)</w:t>
            </w:r>
          </w:p>
        </w:tc>
        <w:tc>
          <w:tcPr>
            <w:tcW w:w="3932" w:type="dxa"/>
          </w:tcPr>
          <w:p w:rsidR="00560DDB" w:rsidRPr="00560DDB" w:rsidRDefault="00791E1B" w:rsidP="00E51128">
            <w:pPr>
              <w:pStyle w:val="ListeParagraf"/>
              <w:numPr>
                <w:ilvl w:val="0"/>
                <w:numId w:val="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0DDB">
              <w:rPr>
                <w:rFonts w:ascii="Times New Roman" w:hAnsi="Times New Roman" w:cs="Times New Roman"/>
                <w:sz w:val="24"/>
                <w:szCs w:val="24"/>
              </w:rPr>
              <w:t>Ciddi (Etkisi majör sorun teşkil edebilir)</w:t>
            </w:r>
          </w:p>
        </w:tc>
      </w:tr>
      <w:tr w:rsidR="00791E1B" w:rsidRPr="00560DDB" w:rsidTr="00107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6" w:type="dxa"/>
            <w:vAlign w:val="center"/>
          </w:tcPr>
          <w:p w:rsidR="00791E1B" w:rsidRPr="00560DDB" w:rsidRDefault="00791E1B" w:rsidP="00E51128">
            <w:pPr>
              <w:pStyle w:val="ListeParagraf"/>
              <w:numPr>
                <w:ilvl w:val="0"/>
                <w:numId w:val="7"/>
              </w:numPr>
              <w:rPr>
                <w:rFonts w:ascii="Times New Roman" w:hAnsi="Times New Roman" w:cs="Times New Roman"/>
                <w:b w:val="0"/>
                <w:sz w:val="24"/>
                <w:szCs w:val="24"/>
              </w:rPr>
            </w:pPr>
            <w:r w:rsidRPr="00560DDB">
              <w:rPr>
                <w:rFonts w:ascii="Times New Roman" w:hAnsi="Times New Roman" w:cs="Times New Roman"/>
                <w:b w:val="0"/>
                <w:color w:val="auto"/>
                <w:sz w:val="24"/>
                <w:szCs w:val="24"/>
              </w:rPr>
              <w:t>Çok Yüksek (Risk her gün olabilir, her an olabilir. )</w:t>
            </w:r>
          </w:p>
        </w:tc>
        <w:tc>
          <w:tcPr>
            <w:tcW w:w="3932" w:type="dxa"/>
          </w:tcPr>
          <w:p w:rsidR="00791E1B" w:rsidRPr="00560DDB" w:rsidRDefault="00791E1B" w:rsidP="00E51128">
            <w:pPr>
              <w:pStyle w:val="ListeParagraf"/>
              <w:numPr>
                <w:ilvl w:val="0"/>
                <w:numId w:val="8"/>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0DDB">
              <w:rPr>
                <w:rFonts w:ascii="Times New Roman" w:hAnsi="Times New Roman" w:cs="Times New Roman"/>
                <w:sz w:val="24"/>
                <w:szCs w:val="24"/>
              </w:rPr>
              <w:t>Çok Ciddi (Acil eylem gerekir)</w:t>
            </w:r>
          </w:p>
        </w:tc>
      </w:tr>
    </w:tbl>
    <w:p w:rsidR="006D327C" w:rsidRDefault="006D327C" w:rsidP="00E51128">
      <w:pPr>
        <w:pStyle w:val="ListeParagraf"/>
        <w:spacing w:line="240" w:lineRule="auto"/>
        <w:jc w:val="both"/>
        <w:rPr>
          <w:rFonts w:ascii="Times New Roman" w:hAnsi="Times New Roman" w:cs="Times New Roman"/>
          <w:sz w:val="24"/>
          <w:szCs w:val="24"/>
        </w:rPr>
      </w:pPr>
    </w:p>
    <w:p w:rsidR="006D327C" w:rsidRDefault="00560DDB" w:rsidP="00E51128">
      <w:pPr>
        <w:pStyle w:val="ListeParagraf"/>
        <w:numPr>
          <w:ilvl w:val="0"/>
          <w:numId w:val="13"/>
        </w:numPr>
        <w:spacing w:line="240" w:lineRule="auto"/>
        <w:jc w:val="both"/>
        <w:rPr>
          <w:rFonts w:ascii="Times New Roman" w:hAnsi="Times New Roman" w:cs="Times New Roman"/>
          <w:sz w:val="24"/>
          <w:szCs w:val="24"/>
        </w:rPr>
      </w:pPr>
      <w:r w:rsidRPr="00560DDB">
        <w:rPr>
          <w:rFonts w:ascii="Times New Roman" w:hAnsi="Times New Roman" w:cs="Times New Roman"/>
          <w:b/>
          <w:sz w:val="24"/>
          <w:szCs w:val="24"/>
        </w:rPr>
        <w:t>Risk Derecesi:</w:t>
      </w:r>
      <w:r w:rsidR="00D6041D">
        <w:rPr>
          <w:rFonts w:ascii="Times New Roman" w:hAnsi="Times New Roman" w:cs="Times New Roman"/>
          <w:sz w:val="24"/>
          <w:szCs w:val="24"/>
        </w:rPr>
        <w:t xml:space="preserve"> Örnek: 2x3=6 (Tolere Edilebilir</w:t>
      </w:r>
      <w:r w:rsidRPr="00560DDB">
        <w:rPr>
          <w:rFonts w:ascii="Times New Roman" w:hAnsi="Times New Roman" w:cs="Times New Roman"/>
          <w:sz w:val="24"/>
          <w:szCs w:val="24"/>
        </w:rPr>
        <w:t>)</w:t>
      </w:r>
    </w:p>
    <w:tbl>
      <w:tblPr>
        <w:tblStyle w:val="OrtaKlavuz3-Vurgu3"/>
        <w:tblpPr w:leftFromText="141" w:rightFromText="141" w:vertAnchor="text" w:horzAnchor="margin" w:tblpY="186"/>
        <w:tblW w:w="0" w:type="auto"/>
        <w:tblLook w:val="04A0" w:firstRow="1" w:lastRow="0" w:firstColumn="1" w:lastColumn="0" w:noHBand="0" w:noVBand="1"/>
      </w:tblPr>
      <w:tblGrid>
        <w:gridCol w:w="1242"/>
        <w:gridCol w:w="1560"/>
        <w:gridCol w:w="1417"/>
        <w:gridCol w:w="4394"/>
      </w:tblGrid>
      <w:tr w:rsidR="00107015" w:rsidRPr="00560DDB" w:rsidTr="00635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560DDB" w:rsidRPr="0063523C" w:rsidRDefault="00560DDB" w:rsidP="00E51128">
            <w:pPr>
              <w:pStyle w:val="ListeParagraf"/>
              <w:ind w:left="0"/>
              <w:jc w:val="center"/>
              <w:rPr>
                <w:rFonts w:ascii="Times New Roman" w:hAnsi="Times New Roman" w:cs="Times New Roman"/>
                <w:color w:val="FF0000"/>
                <w:sz w:val="24"/>
              </w:rPr>
            </w:pPr>
            <w:r w:rsidRPr="0063523C">
              <w:rPr>
                <w:rFonts w:ascii="Times New Roman" w:hAnsi="Times New Roman" w:cs="Times New Roman"/>
                <w:color w:val="FF0000"/>
                <w:sz w:val="24"/>
              </w:rPr>
              <w:t>Risk Puanı</w:t>
            </w:r>
          </w:p>
        </w:tc>
        <w:tc>
          <w:tcPr>
            <w:tcW w:w="1560" w:type="dxa"/>
            <w:vAlign w:val="center"/>
          </w:tcPr>
          <w:p w:rsidR="00560DDB" w:rsidRPr="0063523C" w:rsidRDefault="00560DDB" w:rsidP="00E51128">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63523C">
              <w:rPr>
                <w:rFonts w:ascii="Times New Roman" w:hAnsi="Times New Roman" w:cs="Times New Roman"/>
                <w:color w:val="FF0000"/>
                <w:sz w:val="24"/>
              </w:rPr>
              <w:t>Risk Derecesi</w:t>
            </w:r>
          </w:p>
        </w:tc>
        <w:tc>
          <w:tcPr>
            <w:tcW w:w="1417" w:type="dxa"/>
            <w:vAlign w:val="center"/>
          </w:tcPr>
          <w:p w:rsidR="00560DDB" w:rsidRPr="0063523C" w:rsidRDefault="00560DDB" w:rsidP="00E51128">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63523C">
              <w:rPr>
                <w:rFonts w:ascii="Times New Roman" w:hAnsi="Times New Roman" w:cs="Times New Roman"/>
                <w:color w:val="FF0000"/>
                <w:sz w:val="24"/>
              </w:rPr>
              <w:t>Öncelik</w:t>
            </w:r>
          </w:p>
        </w:tc>
        <w:tc>
          <w:tcPr>
            <w:tcW w:w="4394" w:type="dxa"/>
            <w:vAlign w:val="center"/>
          </w:tcPr>
          <w:p w:rsidR="00560DDB" w:rsidRPr="0063523C" w:rsidRDefault="00560DDB" w:rsidP="00E51128">
            <w:pPr>
              <w:pStyle w:val="ListeParagraf"/>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4"/>
              </w:rPr>
            </w:pPr>
            <w:r w:rsidRPr="0063523C">
              <w:rPr>
                <w:rFonts w:ascii="Times New Roman" w:hAnsi="Times New Roman" w:cs="Times New Roman"/>
                <w:color w:val="FF0000"/>
                <w:sz w:val="24"/>
              </w:rPr>
              <w:t>Termin</w:t>
            </w:r>
          </w:p>
        </w:tc>
      </w:tr>
      <w:tr w:rsidR="00107015" w:rsidRPr="00560DDB" w:rsidTr="00635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560DDB" w:rsidRPr="0063523C" w:rsidRDefault="00560DDB" w:rsidP="00E51128">
            <w:pPr>
              <w:pStyle w:val="ListeParagraf"/>
              <w:ind w:left="0"/>
              <w:jc w:val="center"/>
              <w:rPr>
                <w:rFonts w:ascii="Times New Roman" w:hAnsi="Times New Roman" w:cs="Times New Roman"/>
                <w:color w:val="FF0000"/>
                <w:sz w:val="24"/>
              </w:rPr>
            </w:pPr>
            <w:r w:rsidRPr="0063523C">
              <w:rPr>
                <w:rFonts w:ascii="Times New Roman" w:hAnsi="Times New Roman" w:cs="Times New Roman"/>
                <w:color w:val="FF0000"/>
                <w:sz w:val="24"/>
              </w:rPr>
              <w:t>1-3</w:t>
            </w:r>
          </w:p>
        </w:tc>
        <w:tc>
          <w:tcPr>
            <w:tcW w:w="1560" w:type="dxa"/>
            <w:vAlign w:val="center"/>
          </w:tcPr>
          <w:p w:rsidR="00560DDB" w:rsidRPr="00560DDB" w:rsidRDefault="0063523C"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Önemsiz</w:t>
            </w:r>
          </w:p>
        </w:tc>
        <w:tc>
          <w:tcPr>
            <w:tcW w:w="1417" w:type="dxa"/>
            <w:vAlign w:val="center"/>
          </w:tcPr>
          <w:p w:rsidR="00560DDB" w:rsidRPr="00560DDB" w:rsidRDefault="00107015"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w:t>
            </w:r>
            <w:r w:rsidR="0063523C" w:rsidRPr="00560DDB">
              <w:rPr>
                <w:rFonts w:ascii="Times New Roman" w:hAnsi="Times New Roman" w:cs="Times New Roman"/>
                <w:sz w:val="24"/>
              </w:rPr>
              <w:t>. Öncelikli</w:t>
            </w:r>
          </w:p>
        </w:tc>
        <w:tc>
          <w:tcPr>
            <w:tcW w:w="4394" w:type="dxa"/>
            <w:vAlign w:val="center"/>
          </w:tcPr>
          <w:p w:rsidR="00560DDB" w:rsidRPr="00560DDB" w:rsidRDefault="0063523C"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“Risk Giderme Yöntemi</w:t>
            </w:r>
            <w:r>
              <w:rPr>
                <w:rFonts w:ascii="Times New Roman" w:hAnsi="Times New Roman" w:cs="Times New Roman"/>
                <w:sz w:val="24"/>
              </w:rPr>
              <w:t xml:space="preserve">” belirlenmesi durumunda açılan </w:t>
            </w:r>
            <w:r w:rsidRPr="00560DDB">
              <w:rPr>
                <w:rFonts w:ascii="Times New Roman" w:hAnsi="Times New Roman" w:cs="Times New Roman"/>
                <w:sz w:val="24"/>
              </w:rPr>
              <w:t>düzeltici faaliyet/aksiyon max. 1 yıl içinde tamamlanmalı.</w:t>
            </w:r>
          </w:p>
        </w:tc>
      </w:tr>
      <w:tr w:rsidR="00E51128" w:rsidRPr="00560DDB" w:rsidTr="0063523C">
        <w:tc>
          <w:tcPr>
            <w:cnfStyle w:val="001000000000" w:firstRow="0" w:lastRow="0" w:firstColumn="1" w:lastColumn="0" w:oddVBand="0" w:evenVBand="0" w:oddHBand="0" w:evenHBand="0" w:firstRowFirstColumn="0" w:firstRowLastColumn="0" w:lastRowFirstColumn="0" w:lastRowLastColumn="0"/>
            <w:tcW w:w="1242" w:type="dxa"/>
            <w:vAlign w:val="center"/>
          </w:tcPr>
          <w:p w:rsidR="00560DDB" w:rsidRPr="0063523C" w:rsidRDefault="00560DDB" w:rsidP="00E51128">
            <w:pPr>
              <w:pStyle w:val="ListeParagraf"/>
              <w:ind w:left="0"/>
              <w:jc w:val="center"/>
              <w:rPr>
                <w:rFonts w:ascii="Times New Roman" w:hAnsi="Times New Roman" w:cs="Times New Roman"/>
                <w:color w:val="FF0000"/>
                <w:sz w:val="24"/>
              </w:rPr>
            </w:pPr>
            <w:r w:rsidRPr="0063523C">
              <w:rPr>
                <w:rFonts w:ascii="Times New Roman" w:hAnsi="Times New Roman" w:cs="Times New Roman"/>
                <w:color w:val="FF0000"/>
                <w:sz w:val="24"/>
              </w:rPr>
              <w:t>4-6</w:t>
            </w:r>
          </w:p>
        </w:tc>
        <w:tc>
          <w:tcPr>
            <w:tcW w:w="1560" w:type="dxa"/>
            <w:vAlign w:val="center"/>
          </w:tcPr>
          <w:p w:rsidR="00560DDB" w:rsidRPr="00560DDB" w:rsidRDefault="00107015" w:rsidP="00E51128">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Tolere Edilebilir</w:t>
            </w:r>
          </w:p>
        </w:tc>
        <w:tc>
          <w:tcPr>
            <w:tcW w:w="1417" w:type="dxa"/>
            <w:vAlign w:val="center"/>
          </w:tcPr>
          <w:p w:rsidR="00560DDB" w:rsidRPr="00560DDB" w:rsidRDefault="00107015" w:rsidP="00E51128">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w:t>
            </w:r>
            <w:r w:rsidR="0063523C" w:rsidRPr="00560DDB">
              <w:rPr>
                <w:rFonts w:ascii="Times New Roman" w:hAnsi="Times New Roman" w:cs="Times New Roman"/>
                <w:sz w:val="24"/>
              </w:rPr>
              <w:t>. Öncelikli</w:t>
            </w:r>
          </w:p>
        </w:tc>
        <w:tc>
          <w:tcPr>
            <w:tcW w:w="4394" w:type="dxa"/>
            <w:vAlign w:val="center"/>
          </w:tcPr>
          <w:p w:rsidR="00560DDB" w:rsidRPr="00560DDB" w:rsidRDefault="0063523C" w:rsidP="00E51128">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“Risk Giderme Yöntemi” için açılan düzeltici faaliyet/aksiyon max. 1 yıl içinde tamamlanmalı.</w:t>
            </w:r>
          </w:p>
        </w:tc>
      </w:tr>
      <w:tr w:rsidR="00107015" w:rsidRPr="00560DDB" w:rsidTr="00635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560DDB" w:rsidRPr="0063523C" w:rsidRDefault="00560DDB" w:rsidP="00E51128">
            <w:pPr>
              <w:pStyle w:val="ListeParagraf"/>
              <w:ind w:left="0"/>
              <w:jc w:val="center"/>
              <w:rPr>
                <w:rFonts w:ascii="Times New Roman" w:hAnsi="Times New Roman" w:cs="Times New Roman"/>
                <w:color w:val="FF0000"/>
                <w:sz w:val="24"/>
              </w:rPr>
            </w:pPr>
            <w:r w:rsidRPr="0063523C">
              <w:rPr>
                <w:rFonts w:ascii="Times New Roman" w:hAnsi="Times New Roman" w:cs="Times New Roman"/>
                <w:color w:val="FF0000"/>
                <w:sz w:val="24"/>
              </w:rPr>
              <w:t>8-</w:t>
            </w:r>
            <w:r w:rsidR="00107015">
              <w:rPr>
                <w:rFonts w:ascii="Times New Roman" w:hAnsi="Times New Roman" w:cs="Times New Roman"/>
                <w:color w:val="FF0000"/>
                <w:sz w:val="24"/>
              </w:rPr>
              <w:t>12</w:t>
            </w:r>
          </w:p>
        </w:tc>
        <w:tc>
          <w:tcPr>
            <w:tcW w:w="1560" w:type="dxa"/>
            <w:vAlign w:val="center"/>
          </w:tcPr>
          <w:p w:rsidR="00560DDB" w:rsidRPr="00560DDB" w:rsidRDefault="00107015"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Orta</w:t>
            </w:r>
          </w:p>
        </w:tc>
        <w:tc>
          <w:tcPr>
            <w:tcW w:w="1417" w:type="dxa"/>
            <w:vAlign w:val="center"/>
          </w:tcPr>
          <w:p w:rsidR="00560DDB" w:rsidRPr="00560DDB" w:rsidRDefault="00107015"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w:t>
            </w:r>
            <w:r w:rsidR="0063523C" w:rsidRPr="00560DDB">
              <w:rPr>
                <w:rFonts w:ascii="Times New Roman" w:hAnsi="Times New Roman" w:cs="Times New Roman"/>
                <w:sz w:val="24"/>
              </w:rPr>
              <w:t>. Öncelikli</w:t>
            </w:r>
          </w:p>
        </w:tc>
        <w:tc>
          <w:tcPr>
            <w:tcW w:w="4394" w:type="dxa"/>
            <w:vAlign w:val="center"/>
          </w:tcPr>
          <w:p w:rsidR="00560DDB" w:rsidRPr="00560DDB" w:rsidRDefault="0063523C"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“Risk Giderme Yöntemi” için açılan d</w:t>
            </w:r>
            <w:r w:rsidR="00107015">
              <w:rPr>
                <w:rFonts w:ascii="Times New Roman" w:hAnsi="Times New Roman" w:cs="Times New Roman"/>
                <w:sz w:val="24"/>
              </w:rPr>
              <w:t>üzeltici faaliyet/aksiyon max. 8</w:t>
            </w:r>
            <w:r w:rsidRPr="00560DDB">
              <w:rPr>
                <w:rFonts w:ascii="Times New Roman" w:hAnsi="Times New Roman" w:cs="Times New Roman"/>
                <w:sz w:val="24"/>
              </w:rPr>
              <w:t xml:space="preserve"> ay içinde tamamlanmalı.</w:t>
            </w:r>
          </w:p>
        </w:tc>
      </w:tr>
      <w:tr w:rsidR="00E51128" w:rsidRPr="00560DDB" w:rsidTr="0063523C">
        <w:tc>
          <w:tcPr>
            <w:cnfStyle w:val="001000000000" w:firstRow="0" w:lastRow="0" w:firstColumn="1" w:lastColumn="0" w:oddVBand="0" w:evenVBand="0" w:oddHBand="0" w:evenHBand="0" w:firstRowFirstColumn="0" w:firstRowLastColumn="0" w:lastRowFirstColumn="0" w:lastRowLastColumn="0"/>
            <w:tcW w:w="1242" w:type="dxa"/>
            <w:vAlign w:val="center"/>
          </w:tcPr>
          <w:p w:rsidR="00560DDB" w:rsidRPr="0063523C" w:rsidRDefault="00107015" w:rsidP="00E51128">
            <w:pPr>
              <w:pStyle w:val="ListeParagraf"/>
              <w:ind w:left="0"/>
              <w:jc w:val="center"/>
              <w:rPr>
                <w:rFonts w:ascii="Times New Roman" w:hAnsi="Times New Roman" w:cs="Times New Roman"/>
                <w:color w:val="FF0000"/>
                <w:sz w:val="28"/>
                <w:szCs w:val="24"/>
              </w:rPr>
            </w:pPr>
            <w:r>
              <w:rPr>
                <w:rFonts w:ascii="Times New Roman" w:hAnsi="Times New Roman" w:cs="Times New Roman"/>
                <w:color w:val="FF0000"/>
                <w:sz w:val="24"/>
              </w:rPr>
              <w:t>15</w:t>
            </w:r>
            <w:r w:rsidR="00560DDB" w:rsidRPr="0063523C">
              <w:rPr>
                <w:rFonts w:ascii="Times New Roman" w:hAnsi="Times New Roman" w:cs="Times New Roman"/>
                <w:color w:val="FF0000"/>
                <w:sz w:val="24"/>
              </w:rPr>
              <w:t>-</w:t>
            </w:r>
            <w:r>
              <w:rPr>
                <w:rFonts w:ascii="Times New Roman" w:hAnsi="Times New Roman" w:cs="Times New Roman"/>
                <w:color w:val="FF0000"/>
                <w:sz w:val="24"/>
              </w:rPr>
              <w:t>20</w:t>
            </w:r>
          </w:p>
        </w:tc>
        <w:tc>
          <w:tcPr>
            <w:tcW w:w="1560" w:type="dxa"/>
            <w:vAlign w:val="center"/>
          </w:tcPr>
          <w:p w:rsidR="00560DDB" w:rsidRPr="00560DDB" w:rsidRDefault="00107015" w:rsidP="00E51128">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Önemli</w:t>
            </w:r>
          </w:p>
        </w:tc>
        <w:tc>
          <w:tcPr>
            <w:tcW w:w="1417" w:type="dxa"/>
            <w:vAlign w:val="center"/>
          </w:tcPr>
          <w:p w:rsidR="00560DDB" w:rsidRPr="00560DDB" w:rsidRDefault="00107015" w:rsidP="00E51128">
            <w:pPr>
              <w:pStyle w:val="ListeParagraf"/>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2. </w:t>
            </w:r>
            <w:r w:rsidR="0063523C" w:rsidRPr="00560DDB">
              <w:rPr>
                <w:rFonts w:ascii="Times New Roman" w:hAnsi="Times New Roman" w:cs="Times New Roman"/>
                <w:sz w:val="24"/>
              </w:rPr>
              <w:t xml:space="preserve"> Öncelikli</w:t>
            </w:r>
          </w:p>
        </w:tc>
        <w:tc>
          <w:tcPr>
            <w:tcW w:w="4394" w:type="dxa"/>
            <w:vAlign w:val="center"/>
          </w:tcPr>
          <w:p w:rsidR="00560DDB" w:rsidRPr="00560DDB" w:rsidRDefault="0063523C" w:rsidP="00E51128">
            <w:pPr>
              <w:pStyle w:val="ListeParagraf"/>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“Risk Giderme Yöntemi” için açılac</w:t>
            </w:r>
            <w:r w:rsidR="00107015">
              <w:rPr>
                <w:rFonts w:ascii="Times New Roman" w:hAnsi="Times New Roman" w:cs="Times New Roman"/>
                <w:sz w:val="24"/>
              </w:rPr>
              <w:t xml:space="preserve">ak </w:t>
            </w:r>
            <w:r w:rsidR="00107015">
              <w:rPr>
                <w:rFonts w:ascii="Times New Roman" w:hAnsi="Times New Roman" w:cs="Times New Roman"/>
                <w:sz w:val="24"/>
              </w:rPr>
              <w:lastRenderedPageBreak/>
              <w:t>olan düzeltici faaliyet max.6</w:t>
            </w:r>
            <w:r w:rsidRPr="00560DDB">
              <w:rPr>
                <w:rFonts w:ascii="Times New Roman" w:hAnsi="Times New Roman" w:cs="Times New Roman"/>
                <w:sz w:val="24"/>
              </w:rPr>
              <w:t xml:space="preserve"> h</w:t>
            </w:r>
            <w:r>
              <w:rPr>
                <w:rFonts w:ascii="Times New Roman" w:hAnsi="Times New Roman" w:cs="Times New Roman"/>
                <w:sz w:val="24"/>
              </w:rPr>
              <w:t>afta içinde açılmalı ve aksiyon</w:t>
            </w:r>
            <w:r w:rsidRPr="00560DDB">
              <w:rPr>
                <w:rFonts w:ascii="Times New Roman" w:hAnsi="Times New Roman" w:cs="Times New Roman"/>
                <w:sz w:val="24"/>
              </w:rPr>
              <w:t>lar min. sü</w:t>
            </w:r>
            <w:r>
              <w:rPr>
                <w:rFonts w:ascii="Times New Roman" w:hAnsi="Times New Roman" w:cs="Times New Roman"/>
                <w:sz w:val="24"/>
              </w:rPr>
              <w:t>rede yerine ge</w:t>
            </w:r>
            <w:r w:rsidRPr="00560DDB">
              <w:rPr>
                <w:rFonts w:ascii="Times New Roman" w:hAnsi="Times New Roman" w:cs="Times New Roman"/>
                <w:sz w:val="24"/>
              </w:rPr>
              <w:t>tirilmeli.</w:t>
            </w:r>
          </w:p>
        </w:tc>
      </w:tr>
      <w:tr w:rsidR="00107015" w:rsidRPr="00560DDB" w:rsidTr="00635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rsidR="00107015" w:rsidRPr="0063523C" w:rsidRDefault="00107015" w:rsidP="00E51128">
            <w:pPr>
              <w:pStyle w:val="ListeParagraf"/>
              <w:ind w:left="0"/>
              <w:jc w:val="center"/>
              <w:rPr>
                <w:rFonts w:ascii="Times New Roman" w:hAnsi="Times New Roman" w:cs="Times New Roman"/>
                <w:color w:val="FF0000"/>
                <w:sz w:val="24"/>
              </w:rPr>
            </w:pPr>
            <w:r>
              <w:rPr>
                <w:rFonts w:ascii="Times New Roman" w:hAnsi="Times New Roman" w:cs="Times New Roman"/>
                <w:color w:val="FF0000"/>
                <w:sz w:val="24"/>
              </w:rPr>
              <w:lastRenderedPageBreak/>
              <w:t>25</w:t>
            </w:r>
          </w:p>
        </w:tc>
        <w:tc>
          <w:tcPr>
            <w:tcW w:w="1560" w:type="dxa"/>
            <w:vAlign w:val="center"/>
          </w:tcPr>
          <w:p w:rsidR="00107015" w:rsidRPr="00560DDB" w:rsidRDefault="00107015"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Çok Önemli</w:t>
            </w:r>
          </w:p>
        </w:tc>
        <w:tc>
          <w:tcPr>
            <w:tcW w:w="1417" w:type="dxa"/>
            <w:vAlign w:val="center"/>
          </w:tcPr>
          <w:p w:rsidR="00107015" w:rsidRPr="00107015" w:rsidRDefault="00107015" w:rsidP="00E51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1. </w:t>
            </w:r>
            <w:r w:rsidRPr="00560DDB">
              <w:rPr>
                <w:rFonts w:ascii="Times New Roman" w:hAnsi="Times New Roman" w:cs="Times New Roman"/>
                <w:sz w:val="24"/>
              </w:rPr>
              <w:t xml:space="preserve"> Öncelikli</w:t>
            </w:r>
          </w:p>
        </w:tc>
        <w:tc>
          <w:tcPr>
            <w:tcW w:w="4394" w:type="dxa"/>
            <w:vAlign w:val="center"/>
          </w:tcPr>
          <w:p w:rsidR="00107015" w:rsidRPr="00560DDB" w:rsidRDefault="00107015" w:rsidP="00E51128">
            <w:pPr>
              <w:pStyle w:val="ListeParagraf"/>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60DDB">
              <w:rPr>
                <w:rFonts w:ascii="Times New Roman" w:hAnsi="Times New Roman" w:cs="Times New Roman"/>
                <w:sz w:val="24"/>
              </w:rPr>
              <w:t>“Risk Giderme Yöntemi” için açılac</w:t>
            </w:r>
            <w:r>
              <w:rPr>
                <w:rFonts w:ascii="Times New Roman" w:hAnsi="Times New Roman" w:cs="Times New Roman"/>
                <w:sz w:val="24"/>
              </w:rPr>
              <w:t>ak olan düzeltici faaliyet max. 1</w:t>
            </w:r>
            <w:r w:rsidRPr="00560DDB">
              <w:rPr>
                <w:rFonts w:ascii="Times New Roman" w:hAnsi="Times New Roman" w:cs="Times New Roman"/>
                <w:sz w:val="24"/>
              </w:rPr>
              <w:t xml:space="preserve"> h</w:t>
            </w:r>
            <w:r>
              <w:rPr>
                <w:rFonts w:ascii="Times New Roman" w:hAnsi="Times New Roman" w:cs="Times New Roman"/>
                <w:sz w:val="24"/>
              </w:rPr>
              <w:t>afta içinde açılmalı ve aksiyon</w:t>
            </w:r>
            <w:r w:rsidRPr="00560DDB">
              <w:rPr>
                <w:rFonts w:ascii="Times New Roman" w:hAnsi="Times New Roman" w:cs="Times New Roman"/>
                <w:sz w:val="24"/>
              </w:rPr>
              <w:t>lar min. sü</w:t>
            </w:r>
            <w:r>
              <w:rPr>
                <w:rFonts w:ascii="Times New Roman" w:hAnsi="Times New Roman" w:cs="Times New Roman"/>
                <w:sz w:val="24"/>
              </w:rPr>
              <w:t>rede yerine ge</w:t>
            </w:r>
            <w:r w:rsidRPr="00560DDB">
              <w:rPr>
                <w:rFonts w:ascii="Times New Roman" w:hAnsi="Times New Roman" w:cs="Times New Roman"/>
                <w:sz w:val="24"/>
              </w:rPr>
              <w:t>tirilmeli.</w:t>
            </w:r>
          </w:p>
        </w:tc>
      </w:tr>
    </w:tbl>
    <w:p w:rsidR="00560DDB" w:rsidRDefault="00560DDB" w:rsidP="00E51128">
      <w:pPr>
        <w:pStyle w:val="ListeParagraf"/>
        <w:spacing w:line="240" w:lineRule="auto"/>
        <w:jc w:val="both"/>
        <w:rPr>
          <w:rFonts w:ascii="Times New Roman" w:hAnsi="Times New Roman" w:cs="Times New Roman"/>
          <w:sz w:val="24"/>
          <w:szCs w:val="24"/>
        </w:rPr>
      </w:pPr>
    </w:p>
    <w:p w:rsidR="00927774" w:rsidRDefault="00927774" w:rsidP="00E51128">
      <w:pPr>
        <w:pStyle w:val="ListeParagraf"/>
        <w:spacing w:line="240" w:lineRule="auto"/>
        <w:ind w:left="0"/>
        <w:jc w:val="both"/>
        <w:rPr>
          <w:rFonts w:ascii="Times New Roman" w:hAnsi="Times New Roman" w:cs="Times New Roman"/>
          <w:sz w:val="28"/>
          <w:szCs w:val="24"/>
        </w:rPr>
      </w:pPr>
    </w:p>
    <w:p w:rsidR="00927774" w:rsidRPr="00927774" w:rsidRDefault="00927774" w:rsidP="00E51128">
      <w:pPr>
        <w:spacing w:line="240" w:lineRule="auto"/>
      </w:pPr>
    </w:p>
    <w:p w:rsidR="00927774" w:rsidRPr="00927774" w:rsidRDefault="00927774" w:rsidP="00E51128">
      <w:pPr>
        <w:spacing w:line="240" w:lineRule="auto"/>
      </w:pPr>
    </w:p>
    <w:p w:rsidR="00927774" w:rsidRPr="00927774" w:rsidRDefault="00927774" w:rsidP="00E51128">
      <w:pPr>
        <w:spacing w:line="240" w:lineRule="auto"/>
      </w:pPr>
    </w:p>
    <w:p w:rsidR="00927774" w:rsidRDefault="00927774" w:rsidP="00E51128">
      <w:pPr>
        <w:spacing w:line="240" w:lineRule="auto"/>
      </w:pPr>
    </w:p>
    <w:p w:rsidR="00560DDB" w:rsidRDefault="00560DDB"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E51128" w:rsidRDefault="00E51128" w:rsidP="00E51128">
      <w:pPr>
        <w:tabs>
          <w:tab w:val="left" w:pos="1350"/>
        </w:tabs>
        <w:spacing w:line="240" w:lineRule="auto"/>
        <w:rPr>
          <w:rFonts w:ascii="Times New Roman" w:hAnsi="Times New Roman" w:cs="Times New Roman"/>
          <w:b/>
          <w:sz w:val="24"/>
          <w:szCs w:val="28"/>
        </w:rPr>
      </w:pPr>
    </w:p>
    <w:p w:rsidR="00927774" w:rsidRDefault="00927774" w:rsidP="00E51128">
      <w:pPr>
        <w:tabs>
          <w:tab w:val="left" w:pos="1350"/>
        </w:tabs>
        <w:spacing w:line="240" w:lineRule="auto"/>
        <w:rPr>
          <w:rFonts w:ascii="Times New Roman" w:hAnsi="Times New Roman" w:cs="Times New Roman"/>
          <w:b/>
          <w:sz w:val="24"/>
          <w:szCs w:val="28"/>
        </w:rPr>
      </w:pPr>
      <w:r w:rsidRPr="00927774">
        <w:rPr>
          <w:rFonts w:ascii="Times New Roman" w:hAnsi="Times New Roman" w:cs="Times New Roman"/>
          <w:b/>
          <w:sz w:val="24"/>
          <w:szCs w:val="28"/>
        </w:rPr>
        <w:t>5.</w:t>
      </w:r>
      <w:r>
        <w:rPr>
          <w:rFonts w:ascii="Times New Roman" w:hAnsi="Times New Roman" w:cs="Times New Roman"/>
          <w:b/>
          <w:sz w:val="24"/>
          <w:szCs w:val="28"/>
        </w:rPr>
        <w:t>3. Karar</w:t>
      </w:r>
    </w:p>
    <w:p w:rsidR="00927774" w:rsidRPr="007A7455" w:rsidRDefault="00927774" w:rsidP="00E51128">
      <w:pPr>
        <w:pStyle w:val="ListeParagraf"/>
        <w:numPr>
          <w:ilvl w:val="0"/>
          <w:numId w:val="15"/>
        </w:numPr>
        <w:tabs>
          <w:tab w:val="left" w:pos="1350"/>
        </w:tabs>
        <w:spacing w:line="240" w:lineRule="auto"/>
        <w:jc w:val="both"/>
        <w:rPr>
          <w:rFonts w:ascii="Times New Roman" w:hAnsi="Times New Roman" w:cs="Times New Roman"/>
          <w:sz w:val="24"/>
        </w:rPr>
      </w:pPr>
      <w:r w:rsidRPr="007A7455">
        <w:rPr>
          <w:rFonts w:ascii="Times New Roman" w:hAnsi="Times New Roman" w:cs="Times New Roman"/>
          <w:b/>
          <w:sz w:val="24"/>
        </w:rPr>
        <w:t>Kaçınma:</w:t>
      </w:r>
      <w:r w:rsidRPr="007A7455">
        <w:rPr>
          <w:rFonts w:ascii="Times New Roman" w:hAnsi="Times New Roman" w:cs="Times New Roman"/>
          <w:sz w:val="24"/>
        </w:rPr>
        <w:t xml:space="preserve"> İşi gerçekleştirmenin başka yollarını arama. Var olan hizmeti sonlandırmak, bazı faaliyetleri durdurmak veya belirli bir tehlike bulundurmayan işyeri yerleşkesi seçmek gibi anlamlara gelir. </w:t>
      </w:r>
    </w:p>
    <w:p w:rsidR="007A7455" w:rsidRPr="007A7455" w:rsidRDefault="007A7455" w:rsidP="00E51128">
      <w:pPr>
        <w:pStyle w:val="ListeParagraf"/>
        <w:tabs>
          <w:tab w:val="left" w:pos="1350"/>
        </w:tabs>
        <w:spacing w:line="240" w:lineRule="auto"/>
        <w:jc w:val="both"/>
        <w:rPr>
          <w:rFonts w:ascii="Times New Roman" w:hAnsi="Times New Roman" w:cs="Times New Roman"/>
          <w:sz w:val="24"/>
        </w:rPr>
      </w:pPr>
    </w:p>
    <w:p w:rsidR="00927774" w:rsidRPr="007A7455" w:rsidRDefault="00927774" w:rsidP="00E51128">
      <w:pPr>
        <w:pStyle w:val="ListeParagraf"/>
        <w:numPr>
          <w:ilvl w:val="0"/>
          <w:numId w:val="15"/>
        </w:numPr>
        <w:tabs>
          <w:tab w:val="left" w:pos="1350"/>
        </w:tabs>
        <w:spacing w:line="240" w:lineRule="auto"/>
        <w:jc w:val="both"/>
        <w:rPr>
          <w:rFonts w:ascii="Times New Roman" w:hAnsi="Times New Roman" w:cs="Times New Roman"/>
          <w:sz w:val="24"/>
        </w:rPr>
      </w:pPr>
      <w:r w:rsidRPr="007A7455">
        <w:rPr>
          <w:rFonts w:ascii="Times New Roman" w:hAnsi="Times New Roman" w:cs="Times New Roman"/>
          <w:b/>
          <w:sz w:val="24"/>
        </w:rPr>
        <w:t>Transfer Etme:</w:t>
      </w:r>
      <w:r w:rsidRPr="007A7455">
        <w:rPr>
          <w:rFonts w:ascii="Times New Roman" w:hAnsi="Times New Roman" w:cs="Times New Roman"/>
          <w:sz w:val="24"/>
        </w:rPr>
        <w:t xml:space="preserve"> Riski bir başka kuruma veya bireye devretme. Bu uygulamada aslında risk yok edilmiş olmayacaktır, sadece riskin sorumluluğunun başkası tarafından yüklenilmesi sağlanacaktır. Risk, riskin transfer edildiği birimde analiz edilmelidir.</w:t>
      </w:r>
    </w:p>
    <w:p w:rsidR="007A7455" w:rsidRPr="007A7455" w:rsidRDefault="007A7455" w:rsidP="00E51128">
      <w:pPr>
        <w:pStyle w:val="ListeParagraf"/>
        <w:tabs>
          <w:tab w:val="left" w:pos="1350"/>
        </w:tabs>
        <w:spacing w:line="240" w:lineRule="auto"/>
        <w:jc w:val="both"/>
        <w:rPr>
          <w:rFonts w:ascii="Times New Roman" w:hAnsi="Times New Roman" w:cs="Times New Roman"/>
          <w:sz w:val="24"/>
        </w:rPr>
      </w:pPr>
    </w:p>
    <w:p w:rsidR="00927774" w:rsidRPr="007A7455" w:rsidRDefault="00927774" w:rsidP="00E51128">
      <w:pPr>
        <w:pStyle w:val="ListeParagraf"/>
        <w:numPr>
          <w:ilvl w:val="0"/>
          <w:numId w:val="15"/>
        </w:numPr>
        <w:tabs>
          <w:tab w:val="left" w:pos="1350"/>
        </w:tabs>
        <w:spacing w:line="240" w:lineRule="auto"/>
        <w:jc w:val="both"/>
        <w:rPr>
          <w:rFonts w:ascii="Times New Roman" w:hAnsi="Times New Roman" w:cs="Times New Roman"/>
          <w:sz w:val="24"/>
        </w:rPr>
      </w:pPr>
      <w:r w:rsidRPr="007A7455">
        <w:rPr>
          <w:rFonts w:ascii="Times New Roman" w:hAnsi="Times New Roman" w:cs="Times New Roman"/>
          <w:b/>
          <w:sz w:val="24"/>
        </w:rPr>
        <w:t>Azaltma:</w:t>
      </w:r>
      <w:r w:rsidRPr="007A7455">
        <w:rPr>
          <w:rFonts w:ascii="Times New Roman" w:hAnsi="Times New Roman" w:cs="Times New Roman"/>
          <w:sz w:val="24"/>
        </w:rPr>
        <w:t xml:space="preserve"> Karşılaşılabilecek riskler tanımlandıktan sonra bu risklerin etkisini veya gerçekleşme olasılıklarını azaltmak için ek önlemler alarak, riske yanıt verme planı oluşturma çalışmasıdır. </w:t>
      </w:r>
    </w:p>
    <w:p w:rsidR="007A7455" w:rsidRPr="007A7455" w:rsidRDefault="007A7455" w:rsidP="00E51128">
      <w:pPr>
        <w:pStyle w:val="ListeParagraf"/>
        <w:tabs>
          <w:tab w:val="left" w:pos="1350"/>
        </w:tabs>
        <w:spacing w:line="240" w:lineRule="auto"/>
        <w:jc w:val="both"/>
        <w:rPr>
          <w:rFonts w:ascii="Times New Roman" w:hAnsi="Times New Roman" w:cs="Times New Roman"/>
          <w:b/>
          <w:sz w:val="28"/>
          <w:szCs w:val="28"/>
        </w:rPr>
      </w:pPr>
    </w:p>
    <w:p w:rsidR="00927774" w:rsidRPr="007A7455" w:rsidRDefault="00927774" w:rsidP="00E51128">
      <w:pPr>
        <w:pStyle w:val="ListeParagraf"/>
        <w:numPr>
          <w:ilvl w:val="0"/>
          <w:numId w:val="15"/>
        </w:numPr>
        <w:tabs>
          <w:tab w:val="left" w:pos="1350"/>
        </w:tabs>
        <w:spacing w:line="240" w:lineRule="auto"/>
        <w:jc w:val="both"/>
        <w:rPr>
          <w:rFonts w:ascii="Times New Roman" w:hAnsi="Times New Roman" w:cs="Times New Roman"/>
          <w:b/>
          <w:sz w:val="28"/>
          <w:szCs w:val="28"/>
        </w:rPr>
      </w:pPr>
      <w:r w:rsidRPr="007A7455">
        <w:rPr>
          <w:rFonts w:ascii="Times New Roman" w:hAnsi="Times New Roman" w:cs="Times New Roman"/>
          <w:b/>
          <w:sz w:val="24"/>
        </w:rPr>
        <w:t xml:space="preserve">Kabullenme: </w:t>
      </w:r>
      <w:r w:rsidRPr="007A7455">
        <w:rPr>
          <w:rFonts w:ascii="Times New Roman" w:hAnsi="Times New Roman" w:cs="Times New Roman"/>
          <w:sz w:val="24"/>
        </w:rPr>
        <w:t>Kabullenme de bir risk yanıtlama planıdır. Göz ardı edilebilecek riskler kurum taraflarınca kabul edilir. Örnek: Azaltma</w:t>
      </w:r>
    </w:p>
    <w:p w:rsidR="007A7455" w:rsidRPr="007A7455" w:rsidRDefault="007A7455" w:rsidP="00E51128">
      <w:pPr>
        <w:pStyle w:val="ListeParagraf"/>
        <w:spacing w:line="240" w:lineRule="auto"/>
        <w:rPr>
          <w:rFonts w:ascii="Times New Roman" w:hAnsi="Times New Roman" w:cs="Times New Roman"/>
          <w:b/>
          <w:sz w:val="28"/>
          <w:szCs w:val="28"/>
        </w:rPr>
      </w:pPr>
    </w:p>
    <w:p w:rsidR="007A7455" w:rsidRPr="007A7455" w:rsidRDefault="007A7455" w:rsidP="00E51128">
      <w:pPr>
        <w:pStyle w:val="ListeParagraf"/>
        <w:numPr>
          <w:ilvl w:val="1"/>
          <w:numId w:val="7"/>
        </w:numPr>
        <w:tabs>
          <w:tab w:val="left" w:pos="1350"/>
        </w:tabs>
        <w:spacing w:line="240" w:lineRule="auto"/>
        <w:jc w:val="both"/>
        <w:rPr>
          <w:rFonts w:ascii="Times New Roman" w:hAnsi="Times New Roman" w:cs="Times New Roman"/>
          <w:b/>
          <w:sz w:val="24"/>
        </w:rPr>
      </w:pPr>
      <w:r w:rsidRPr="007A7455">
        <w:rPr>
          <w:rFonts w:ascii="Times New Roman" w:hAnsi="Times New Roman" w:cs="Times New Roman"/>
          <w:b/>
          <w:sz w:val="24"/>
        </w:rPr>
        <w:t xml:space="preserve">Risk Yönetimi </w:t>
      </w:r>
    </w:p>
    <w:p w:rsidR="007A7455" w:rsidRDefault="007A7455" w:rsidP="00E51128">
      <w:pPr>
        <w:tabs>
          <w:tab w:val="left" w:pos="1350"/>
        </w:tabs>
        <w:spacing w:line="240" w:lineRule="auto"/>
        <w:ind w:left="360"/>
        <w:jc w:val="both"/>
        <w:rPr>
          <w:rFonts w:ascii="Times New Roman" w:hAnsi="Times New Roman" w:cs="Times New Roman"/>
          <w:sz w:val="24"/>
        </w:rPr>
      </w:pPr>
      <w:r w:rsidRPr="007A7455">
        <w:rPr>
          <w:rFonts w:ascii="Times New Roman" w:hAnsi="Times New Roman" w:cs="Times New Roman"/>
          <w:sz w:val="24"/>
        </w:rPr>
        <w:lastRenderedPageBreak/>
        <w:t>Risk yönetimi risk değerlendirmenin bir adım ilerisine giderek risk azaltma ve kontrol ile ilişkili aksiyonları içerir.</w:t>
      </w:r>
    </w:p>
    <w:p w:rsidR="00E51128" w:rsidRDefault="007A7455" w:rsidP="00E51128">
      <w:pPr>
        <w:pStyle w:val="ListeParagraf"/>
        <w:numPr>
          <w:ilvl w:val="0"/>
          <w:numId w:val="16"/>
        </w:numPr>
        <w:tabs>
          <w:tab w:val="left" w:pos="1350"/>
        </w:tabs>
        <w:spacing w:line="240" w:lineRule="auto"/>
        <w:jc w:val="both"/>
        <w:rPr>
          <w:rFonts w:ascii="Times New Roman" w:hAnsi="Times New Roman" w:cs="Times New Roman"/>
          <w:sz w:val="24"/>
        </w:rPr>
      </w:pPr>
      <w:r w:rsidRPr="007A7455">
        <w:rPr>
          <w:rFonts w:ascii="Times New Roman" w:hAnsi="Times New Roman" w:cs="Times New Roman"/>
          <w:b/>
          <w:sz w:val="24"/>
        </w:rPr>
        <w:t xml:space="preserve">Risk Giderme Yöntemi: </w:t>
      </w:r>
      <w:r w:rsidRPr="007A7455">
        <w:rPr>
          <w:rFonts w:ascii="Times New Roman" w:hAnsi="Times New Roman" w:cs="Times New Roman"/>
          <w:sz w:val="24"/>
        </w:rPr>
        <w:t xml:space="preserve">“Kaçınma, Transfer Etme ve Azaltma” kararları için alınması planlanan risk giderici faaliyet tanımını ifade eder. </w:t>
      </w:r>
    </w:p>
    <w:p w:rsidR="007A7455" w:rsidRDefault="007A7455" w:rsidP="00E51128">
      <w:pPr>
        <w:pStyle w:val="ListeParagraf"/>
        <w:tabs>
          <w:tab w:val="left" w:pos="1350"/>
        </w:tabs>
        <w:spacing w:line="240" w:lineRule="auto"/>
        <w:ind w:left="1080"/>
        <w:jc w:val="both"/>
        <w:rPr>
          <w:rFonts w:ascii="Times New Roman" w:hAnsi="Times New Roman" w:cs="Times New Roman"/>
          <w:sz w:val="24"/>
        </w:rPr>
      </w:pPr>
      <w:r w:rsidRPr="007A7455">
        <w:rPr>
          <w:rFonts w:ascii="Times New Roman" w:hAnsi="Times New Roman" w:cs="Times New Roman"/>
          <w:sz w:val="24"/>
        </w:rPr>
        <w:t xml:space="preserve">Örnek: Yedek jeneratörün satın alınması ve devreye alınması. </w:t>
      </w:r>
    </w:p>
    <w:p w:rsidR="007A7455" w:rsidRPr="007A7455" w:rsidRDefault="007A7455" w:rsidP="00E51128">
      <w:pPr>
        <w:pStyle w:val="ListeParagraf"/>
        <w:tabs>
          <w:tab w:val="left" w:pos="1350"/>
        </w:tabs>
        <w:spacing w:line="240" w:lineRule="auto"/>
        <w:ind w:left="1080"/>
        <w:jc w:val="both"/>
        <w:rPr>
          <w:rFonts w:ascii="Times New Roman" w:hAnsi="Times New Roman" w:cs="Times New Roman"/>
          <w:sz w:val="24"/>
        </w:rPr>
      </w:pPr>
    </w:p>
    <w:p w:rsidR="00E51128" w:rsidRPr="00E51128" w:rsidRDefault="007A7455" w:rsidP="00E51128">
      <w:pPr>
        <w:pStyle w:val="ListeParagraf"/>
        <w:numPr>
          <w:ilvl w:val="0"/>
          <w:numId w:val="16"/>
        </w:numPr>
        <w:tabs>
          <w:tab w:val="left" w:pos="1350"/>
        </w:tabs>
        <w:spacing w:after="0" w:line="240" w:lineRule="auto"/>
        <w:jc w:val="both"/>
        <w:rPr>
          <w:rFonts w:ascii="Times New Roman" w:hAnsi="Times New Roman" w:cs="Times New Roman"/>
          <w:b/>
          <w:sz w:val="24"/>
        </w:rPr>
      </w:pPr>
      <w:r w:rsidRPr="007A7455">
        <w:rPr>
          <w:rFonts w:ascii="Times New Roman" w:hAnsi="Times New Roman" w:cs="Times New Roman"/>
          <w:b/>
          <w:sz w:val="24"/>
        </w:rPr>
        <w:t xml:space="preserve">Sorumlu: </w:t>
      </w:r>
      <w:r w:rsidRPr="007A7455">
        <w:rPr>
          <w:rFonts w:ascii="Times New Roman" w:hAnsi="Times New Roman" w:cs="Times New Roman"/>
          <w:sz w:val="24"/>
        </w:rPr>
        <w:t xml:space="preserve">Risk giderme yöntemini yerine getirmesi planlanan birim/kişi. </w:t>
      </w:r>
    </w:p>
    <w:p w:rsidR="007A7455" w:rsidRPr="00E51128" w:rsidRDefault="00E51128" w:rsidP="00E51128">
      <w:pPr>
        <w:tabs>
          <w:tab w:val="left" w:pos="1350"/>
        </w:tabs>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sidR="007A7455" w:rsidRPr="00E51128">
        <w:rPr>
          <w:rFonts w:ascii="Times New Roman" w:hAnsi="Times New Roman" w:cs="Times New Roman"/>
          <w:sz w:val="24"/>
        </w:rPr>
        <w:t xml:space="preserve">Örnek: Altyapı Birim Amirliği </w:t>
      </w:r>
    </w:p>
    <w:p w:rsidR="007A7455" w:rsidRPr="007A7455" w:rsidRDefault="007A7455" w:rsidP="00E51128">
      <w:pPr>
        <w:tabs>
          <w:tab w:val="left" w:pos="1350"/>
        </w:tabs>
        <w:spacing w:line="240" w:lineRule="auto"/>
        <w:jc w:val="both"/>
        <w:rPr>
          <w:rFonts w:ascii="Times New Roman" w:hAnsi="Times New Roman" w:cs="Times New Roman"/>
          <w:b/>
          <w:sz w:val="24"/>
        </w:rPr>
      </w:pPr>
    </w:p>
    <w:p w:rsidR="00E51128" w:rsidRDefault="007A7455" w:rsidP="00E51128">
      <w:pPr>
        <w:pStyle w:val="ListeParagraf"/>
        <w:numPr>
          <w:ilvl w:val="0"/>
          <w:numId w:val="16"/>
        </w:numPr>
        <w:tabs>
          <w:tab w:val="left" w:pos="1350"/>
        </w:tabs>
        <w:spacing w:before="240" w:line="240" w:lineRule="auto"/>
        <w:jc w:val="both"/>
        <w:rPr>
          <w:rFonts w:ascii="Times New Roman" w:hAnsi="Times New Roman" w:cs="Times New Roman"/>
          <w:sz w:val="24"/>
        </w:rPr>
      </w:pPr>
      <w:r w:rsidRPr="007A7455">
        <w:rPr>
          <w:rFonts w:ascii="Times New Roman" w:hAnsi="Times New Roman" w:cs="Times New Roman"/>
          <w:b/>
          <w:sz w:val="24"/>
        </w:rPr>
        <w:t xml:space="preserve">Termin: </w:t>
      </w:r>
      <w:r w:rsidRPr="007A7455">
        <w:rPr>
          <w:rFonts w:ascii="Times New Roman" w:hAnsi="Times New Roman" w:cs="Times New Roman"/>
          <w:sz w:val="24"/>
        </w:rPr>
        <w:t>Risk sonuçlarına göre alınması gereken risk giderme yöntemleri için tanınan max. süre. Alınması planlanan risk giderici faaliyet için belirlenen süre “Risk Derecesi Tablosu” nda belirlenen termin süresinden uzun olmamalıdır.</w:t>
      </w:r>
      <w:r w:rsidRPr="00E51128">
        <w:rPr>
          <w:rFonts w:ascii="Times New Roman" w:hAnsi="Times New Roman" w:cs="Times New Roman"/>
          <w:sz w:val="24"/>
        </w:rPr>
        <w:t xml:space="preserve"> </w:t>
      </w:r>
      <w:r w:rsidR="00E51128" w:rsidRPr="00E51128">
        <w:rPr>
          <w:rFonts w:ascii="Times New Roman" w:hAnsi="Times New Roman" w:cs="Times New Roman"/>
          <w:sz w:val="24"/>
        </w:rPr>
        <w:t xml:space="preserve">   </w:t>
      </w:r>
      <w:r w:rsidRPr="00E51128">
        <w:rPr>
          <w:rFonts w:ascii="Times New Roman" w:hAnsi="Times New Roman" w:cs="Times New Roman"/>
          <w:sz w:val="24"/>
        </w:rPr>
        <w:t>Örnek: 1 yıl içinde (veya xxxx tarihi)</w:t>
      </w:r>
    </w:p>
    <w:p w:rsidR="00E51128" w:rsidRPr="00E51128" w:rsidRDefault="00E51128" w:rsidP="00E51128">
      <w:pPr>
        <w:pStyle w:val="ListeParagraf"/>
        <w:spacing w:line="240" w:lineRule="auto"/>
        <w:rPr>
          <w:rFonts w:ascii="Times New Roman" w:hAnsi="Times New Roman" w:cs="Times New Roman"/>
          <w:sz w:val="24"/>
        </w:rPr>
      </w:pPr>
    </w:p>
    <w:p w:rsidR="00E51128" w:rsidRPr="00E51128" w:rsidRDefault="00E51128" w:rsidP="00E51128">
      <w:pPr>
        <w:pStyle w:val="ListeParagraf"/>
        <w:tabs>
          <w:tab w:val="left" w:pos="1350"/>
        </w:tabs>
        <w:spacing w:before="240" w:line="240" w:lineRule="auto"/>
        <w:ind w:left="1080"/>
        <w:jc w:val="both"/>
        <w:rPr>
          <w:rFonts w:ascii="Times New Roman" w:hAnsi="Times New Roman" w:cs="Times New Roman"/>
          <w:sz w:val="24"/>
        </w:rPr>
      </w:pPr>
    </w:p>
    <w:p w:rsidR="00E51128" w:rsidRDefault="007A7455" w:rsidP="00E51128">
      <w:pPr>
        <w:pStyle w:val="ListeParagraf"/>
        <w:numPr>
          <w:ilvl w:val="0"/>
          <w:numId w:val="16"/>
        </w:numPr>
        <w:tabs>
          <w:tab w:val="left" w:pos="1350"/>
        </w:tabs>
        <w:spacing w:before="240" w:after="0" w:line="240" w:lineRule="auto"/>
        <w:jc w:val="both"/>
        <w:rPr>
          <w:rFonts w:ascii="Times New Roman" w:hAnsi="Times New Roman" w:cs="Times New Roman"/>
          <w:sz w:val="24"/>
        </w:rPr>
      </w:pPr>
      <w:r w:rsidRPr="007A7455">
        <w:rPr>
          <w:rFonts w:ascii="Times New Roman" w:hAnsi="Times New Roman" w:cs="Times New Roman"/>
          <w:b/>
          <w:sz w:val="24"/>
        </w:rPr>
        <w:t xml:space="preserve">Kaynak: </w:t>
      </w:r>
      <w:r w:rsidRPr="007A7455">
        <w:rPr>
          <w:rFonts w:ascii="Times New Roman" w:hAnsi="Times New Roman" w:cs="Times New Roman"/>
          <w:sz w:val="24"/>
        </w:rPr>
        <w:t xml:space="preserve">Risk giderme yöntemi için ihtiyaç duyulan insan gücü, metod, finans gibi kaynakları ifade eder. Örnek: Finans Sonuçlar Nasıl Değerlendirilecek: Risk giderme yönteminin yapılıp yapılmadığının göstergesi. (risk giderici aksiyon sonucunda ölçülebilir sayısal veri veya risk giderici aksiyonun yerine getirilmiş olması) </w:t>
      </w:r>
    </w:p>
    <w:p w:rsidR="007A7455" w:rsidRPr="00E51128" w:rsidRDefault="00E51128" w:rsidP="00E51128">
      <w:pPr>
        <w:tabs>
          <w:tab w:val="left" w:pos="1350"/>
        </w:tabs>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7A7455" w:rsidRPr="00E51128">
        <w:rPr>
          <w:rFonts w:ascii="Times New Roman" w:hAnsi="Times New Roman" w:cs="Times New Roman"/>
          <w:sz w:val="24"/>
        </w:rPr>
        <w:t xml:space="preserve">Örnek: Yeni jeneratör satın alma onayı. Jeneratör bakım planı. </w:t>
      </w:r>
    </w:p>
    <w:p w:rsidR="007A7455" w:rsidRPr="007A7455" w:rsidRDefault="007A7455" w:rsidP="00E51128">
      <w:pPr>
        <w:pStyle w:val="ListeParagraf"/>
        <w:spacing w:after="0" w:line="240" w:lineRule="auto"/>
        <w:rPr>
          <w:rFonts w:ascii="Times New Roman" w:hAnsi="Times New Roman" w:cs="Times New Roman"/>
          <w:sz w:val="24"/>
        </w:rPr>
      </w:pPr>
    </w:p>
    <w:p w:rsidR="007A7455" w:rsidRPr="007A7455" w:rsidRDefault="007A7455" w:rsidP="00E51128">
      <w:pPr>
        <w:tabs>
          <w:tab w:val="left" w:pos="1350"/>
        </w:tabs>
        <w:spacing w:after="0" w:line="240" w:lineRule="auto"/>
        <w:jc w:val="both"/>
        <w:rPr>
          <w:rFonts w:ascii="Times New Roman" w:hAnsi="Times New Roman" w:cs="Times New Roman"/>
          <w:sz w:val="24"/>
        </w:rPr>
      </w:pPr>
    </w:p>
    <w:p w:rsidR="007A7455" w:rsidRDefault="007A7455" w:rsidP="00E51128">
      <w:pPr>
        <w:pStyle w:val="ListeParagraf"/>
        <w:numPr>
          <w:ilvl w:val="0"/>
          <w:numId w:val="16"/>
        </w:numPr>
        <w:tabs>
          <w:tab w:val="left" w:pos="1350"/>
        </w:tabs>
        <w:spacing w:after="0" w:line="240" w:lineRule="auto"/>
        <w:jc w:val="both"/>
        <w:rPr>
          <w:rFonts w:ascii="Times New Roman" w:hAnsi="Times New Roman" w:cs="Times New Roman"/>
          <w:sz w:val="24"/>
        </w:rPr>
      </w:pPr>
      <w:r w:rsidRPr="007A7455">
        <w:rPr>
          <w:rFonts w:ascii="Times New Roman" w:hAnsi="Times New Roman" w:cs="Times New Roman"/>
          <w:b/>
          <w:sz w:val="24"/>
        </w:rPr>
        <w:t xml:space="preserve">Risk analizi: </w:t>
      </w:r>
      <w:r w:rsidRPr="007A7455">
        <w:rPr>
          <w:rFonts w:ascii="Times New Roman" w:hAnsi="Times New Roman" w:cs="Times New Roman"/>
          <w:sz w:val="24"/>
        </w:rPr>
        <w:t>Tehlikenin tanımlanması ve kuruma, bireylere, topluma, mülke ve çevreye olabilecek riskinin öngörülmesi için mevcut verilerin sistematik olarak kullanılmasıdır. Üniversite bünyesindeki tüm birimler süreçlerine ait riskleri ve mevcut risk giderici aksiyonlarını tanımlar, değerlendirir ve karar verir.</w:t>
      </w:r>
      <w:r>
        <w:rPr>
          <w:rFonts w:ascii="Times New Roman" w:hAnsi="Times New Roman" w:cs="Times New Roman"/>
          <w:sz w:val="24"/>
        </w:rPr>
        <w:t xml:space="preserve"> </w:t>
      </w:r>
      <w:r w:rsidRPr="007A7455">
        <w:rPr>
          <w:rFonts w:ascii="Times New Roman" w:hAnsi="Times New Roman" w:cs="Times New Roman"/>
          <w:sz w:val="24"/>
        </w:rPr>
        <w:t>Risk giderici aksiyonlar için düzeltici faaliyetler kalite koordinatörlüğü t</w:t>
      </w:r>
      <w:r>
        <w:rPr>
          <w:rFonts w:ascii="Times New Roman" w:hAnsi="Times New Roman" w:cs="Times New Roman"/>
          <w:sz w:val="24"/>
        </w:rPr>
        <w:t xml:space="preserve">arafından ilgili birime açılır. </w:t>
      </w:r>
      <w:r w:rsidRPr="007A7455">
        <w:rPr>
          <w:rFonts w:ascii="Times New Roman" w:hAnsi="Times New Roman" w:cs="Times New Roman"/>
          <w:sz w:val="24"/>
        </w:rPr>
        <w:t>Risk analizi yılda bir kesin olmak üzere ve üniversitenin faaliyetlerinde ve lokasyonunda olabilecek majör değişiklikler sonrası gözden geçirilmelidir.</w:t>
      </w:r>
    </w:p>
    <w:p w:rsidR="00854FD4" w:rsidRDefault="00854FD4" w:rsidP="00E51128">
      <w:pPr>
        <w:pStyle w:val="ListeParagraf"/>
        <w:tabs>
          <w:tab w:val="left" w:pos="1350"/>
        </w:tabs>
        <w:spacing w:after="0" w:line="240" w:lineRule="auto"/>
        <w:ind w:left="1080"/>
        <w:jc w:val="both"/>
        <w:rPr>
          <w:rFonts w:ascii="Times New Roman" w:hAnsi="Times New Roman" w:cs="Times New Roman"/>
          <w:b/>
          <w:sz w:val="24"/>
        </w:rPr>
      </w:pPr>
    </w:p>
    <w:p w:rsidR="00854FD4" w:rsidRDefault="00854FD4" w:rsidP="00E51128">
      <w:pPr>
        <w:pStyle w:val="ListeParagraf"/>
        <w:tabs>
          <w:tab w:val="left" w:pos="1350"/>
        </w:tabs>
        <w:spacing w:after="0" w:line="240" w:lineRule="auto"/>
        <w:ind w:left="1080"/>
        <w:jc w:val="both"/>
        <w:rPr>
          <w:rFonts w:ascii="Times New Roman" w:hAnsi="Times New Roman" w:cs="Times New Roman"/>
          <w:sz w:val="24"/>
        </w:rPr>
      </w:pPr>
    </w:p>
    <w:p w:rsidR="007A7455" w:rsidRDefault="00854FD4" w:rsidP="00E51128">
      <w:pPr>
        <w:pStyle w:val="ListeParagraf"/>
        <w:numPr>
          <w:ilvl w:val="0"/>
          <w:numId w:val="7"/>
        </w:numPr>
        <w:tabs>
          <w:tab w:val="left" w:pos="1350"/>
        </w:tabs>
        <w:spacing w:after="0" w:line="240" w:lineRule="auto"/>
        <w:jc w:val="both"/>
        <w:rPr>
          <w:rFonts w:ascii="Times New Roman" w:hAnsi="Times New Roman" w:cs="Times New Roman"/>
          <w:b/>
          <w:sz w:val="24"/>
        </w:rPr>
      </w:pPr>
      <w:r>
        <w:rPr>
          <w:rFonts w:ascii="Times New Roman" w:hAnsi="Times New Roman" w:cs="Times New Roman"/>
          <w:b/>
          <w:sz w:val="24"/>
        </w:rPr>
        <w:t>İLGİLİ DOKÜMANLAR</w:t>
      </w:r>
    </w:p>
    <w:p w:rsidR="00E51128" w:rsidRDefault="00E51128" w:rsidP="00E51128">
      <w:pPr>
        <w:pStyle w:val="ListeParagraf"/>
        <w:tabs>
          <w:tab w:val="left" w:pos="1350"/>
        </w:tabs>
        <w:spacing w:after="0" w:line="240" w:lineRule="auto"/>
        <w:jc w:val="both"/>
        <w:rPr>
          <w:rFonts w:ascii="Times New Roman" w:hAnsi="Times New Roman" w:cs="Times New Roman"/>
          <w:b/>
          <w:sz w:val="24"/>
        </w:rPr>
      </w:pPr>
    </w:p>
    <w:p w:rsidR="00975903" w:rsidRDefault="00975903" w:rsidP="00E51128">
      <w:pPr>
        <w:pStyle w:val="ListeParagraf"/>
        <w:numPr>
          <w:ilvl w:val="0"/>
          <w:numId w:val="17"/>
        </w:numPr>
        <w:tabs>
          <w:tab w:val="left" w:pos="1350"/>
        </w:tabs>
        <w:spacing w:after="0" w:line="240" w:lineRule="auto"/>
        <w:jc w:val="both"/>
        <w:rPr>
          <w:rFonts w:ascii="Times New Roman" w:hAnsi="Times New Roman" w:cs="Times New Roman"/>
          <w:sz w:val="24"/>
        </w:rPr>
      </w:pPr>
      <w:r w:rsidRPr="00E51128">
        <w:rPr>
          <w:rFonts w:ascii="Times New Roman" w:hAnsi="Times New Roman" w:cs="Times New Roman"/>
          <w:sz w:val="24"/>
        </w:rPr>
        <w:t>SİÜ-FR-1075- Siirt Üniversitesi Risk Analizi Formu</w:t>
      </w:r>
    </w:p>
    <w:p w:rsidR="00E51128" w:rsidRPr="00E51128" w:rsidRDefault="00E51128" w:rsidP="00E51128">
      <w:pPr>
        <w:pStyle w:val="ListeParagraf"/>
        <w:tabs>
          <w:tab w:val="left" w:pos="1350"/>
        </w:tabs>
        <w:spacing w:after="0" w:line="240" w:lineRule="auto"/>
        <w:ind w:left="1440"/>
        <w:jc w:val="both"/>
        <w:rPr>
          <w:rFonts w:ascii="Times New Roman" w:hAnsi="Times New Roman" w:cs="Times New Roman"/>
          <w:sz w:val="24"/>
        </w:rPr>
      </w:pPr>
    </w:p>
    <w:p w:rsidR="00975903" w:rsidRPr="00E51128" w:rsidRDefault="00E51128" w:rsidP="00E51128">
      <w:pPr>
        <w:pStyle w:val="ListeParagraf"/>
        <w:numPr>
          <w:ilvl w:val="0"/>
          <w:numId w:val="17"/>
        </w:numPr>
        <w:tabs>
          <w:tab w:val="left" w:pos="1350"/>
        </w:tabs>
        <w:spacing w:after="0" w:line="240" w:lineRule="auto"/>
        <w:jc w:val="both"/>
        <w:rPr>
          <w:rFonts w:ascii="Times New Roman" w:hAnsi="Times New Roman" w:cs="Times New Roman"/>
          <w:sz w:val="24"/>
        </w:rPr>
      </w:pPr>
      <w:r w:rsidRPr="00E51128">
        <w:rPr>
          <w:rFonts w:ascii="Times New Roman" w:hAnsi="Times New Roman" w:cs="Times New Roman"/>
          <w:sz w:val="24"/>
        </w:rPr>
        <w:t>SİÜ-FR-1161- Siirt Üniversitesi Paydaş Analizi Formu</w:t>
      </w:r>
    </w:p>
    <w:p w:rsidR="00975903" w:rsidRPr="00975903" w:rsidRDefault="00975903" w:rsidP="00E51128">
      <w:pPr>
        <w:tabs>
          <w:tab w:val="left" w:pos="1350"/>
        </w:tabs>
        <w:spacing w:after="0" w:line="240" w:lineRule="auto"/>
        <w:ind w:left="720"/>
        <w:jc w:val="both"/>
        <w:rPr>
          <w:rFonts w:ascii="Times New Roman" w:hAnsi="Times New Roman" w:cs="Times New Roman"/>
          <w:b/>
          <w:sz w:val="24"/>
        </w:rPr>
      </w:pPr>
    </w:p>
    <w:sectPr w:rsidR="00975903" w:rsidRPr="00975903" w:rsidSect="00C037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4F9" w:rsidRDefault="00B764F9" w:rsidP="00B25D90">
      <w:pPr>
        <w:spacing w:after="0" w:line="240" w:lineRule="auto"/>
      </w:pPr>
      <w:r>
        <w:separator/>
      </w:r>
    </w:p>
  </w:endnote>
  <w:endnote w:type="continuationSeparator" w:id="0">
    <w:p w:rsidR="00B764F9" w:rsidRDefault="00B764F9" w:rsidP="00B2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9C" w:rsidRDefault="00CB5D9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1"/>
      <w:gridCol w:w="3054"/>
      <w:gridCol w:w="3155"/>
    </w:tblGrid>
    <w:tr w:rsidR="00CB5D9C" w:rsidRPr="00072166" w:rsidTr="00572E4E">
      <w:tc>
        <w:tcPr>
          <w:tcW w:w="3151" w:type="dxa"/>
          <w:tcBorders>
            <w:top w:val="single" w:sz="4" w:space="0" w:color="auto"/>
          </w:tcBorders>
        </w:tcPr>
        <w:p w:rsidR="00CB5D9C" w:rsidRPr="006C5060" w:rsidRDefault="00CB5D9C" w:rsidP="00CB5D9C">
          <w:pPr>
            <w:pStyle w:val="a"/>
            <w:jc w:val="center"/>
            <w:rPr>
              <w:rFonts w:eastAsia="Times New Roman" w:cs="Arial"/>
              <w:b/>
              <w:lang w:eastAsia="tr-TR"/>
            </w:rPr>
          </w:pPr>
          <w:r w:rsidRPr="006C5060">
            <w:rPr>
              <w:rFonts w:eastAsia="Times New Roman" w:cs="Arial"/>
              <w:b/>
              <w:lang w:eastAsia="tr-TR"/>
            </w:rPr>
            <w:t>Hazırlayan</w:t>
          </w:r>
        </w:p>
      </w:tc>
      <w:tc>
        <w:tcPr>
          <w:tcW w:w="3259" w:type="dxa"/>
          <w:tcBorders>
            <w:top w:val="single" w:sz="4" w:space="0" w:color="auto"/>
          </w:tcBorders>
        </w:tcPr>
        <w:p w:rsidR="00CB5D9C" w:rsidRPr="006C5060" w:rsidRDefault="00CB5D9C" w:rsidP="00CB5D9C">
          <w:pPr>
            <w:pStyle w:val="a"/>
            <w:jc w:val="center"/>
            <w:rPr>
              <w:rFonts w:eastAsia="Times New Roman" w:cs="Arial"/>
              <w:b/>
              <w:lang w:eastAsia="tr-TR"/>
            </w:rPr>
          </w:pPr>
          <w:r w:rsidRPr="006C5060">
            <w:rPr>
              <w:rFonts w:eastAsia="Times New Roman" w:cs="Arial"/>
              <w:b/>
              <w:lang w:eastAsia="tr-TR"/>
            </w:rPr>
            <w:t>Sistem Onayı</w:t>
          </w:r>
        </w:p>
      </w:tc>
      <w:tc>
        <w:tcPr>
          <w:tcW w:w="3371" w:type="dxa"/>
          <w:tcBorders>
            <w:top w:val="single" w:sz="4" w:space="0" w:color="auto"/>
          </w:tcBorders>
        </w:tcPr>
        <w:p w:rsidR="00CB5D9C" w:rsidRPr="006C5060" w:rsidRDefault="00CB5D9C" w:rsidP="00CB5D9C">
          <w:pPr>
            <w:pStyle w:val="a"/>
            <w:jc w:val="center"/>
            <w:rPr>
              <w:rFonts w:eastAsia="Times New Roman" w:cs="Arial"/>
              <w:b/>
              <w:lang w:eastAsia="tr-TR"/>
            </w:rPr>
          </w:pPr>
          <w:r w:rsidRPr="006C5060">
            <w:rPr>
              <w:rFonts w:eastAsia="Times New Roman" w:cs="Arial"/>
              <w:b/>
              <w:lang w:eastAsia="tr-TR"/>
            </w:rPr>
            <w:t>Yürürlük Onayı</w:t>
          </w:r>
        </w:p>
      </w:tc>
    </w:tr>
    <w:tr w:rsidR="00CB5D9C" w:rsidRPr="00072166" w:rsidTr="00572E4E">
      <w:trPr>
        <w:trHeight w:val="1002"/>
      </w:trPr>
      <w:tc>
        <w:tcPr>
          <w:tcW w:w="3151" w:type="dxa"/>
          <w:tcBorders>
            <w:bottom w:val="single" w:sz="4" w:space="0" w:color="auto"/>
          </w:tcBorders>
        </w:tcPr>
        <w:p w:rsidR="00CB5D9C" w:rsidRPr="006C5060" w:rsidRDefault="00CB5D9C" w:rsidP="00CB5D9C">
          <w:pPr>
            <w:pStyle w:val="a"/>
            <w:jc w:val="center"/>
            <w:rPr>
              <w:rFonts w:eastAsia="Times New Roman" w:cs="Arial"/>
              <w:b/>
              <w:lang w:eastAsia="tr-TR"/>
            </w:rPr>
          </w:pPr>
          <w:r>
            <w:rPr>
              <w:rFonts w:eastAsia="Times New Roman" w:cs="Arial"/>
              <w:b/>
              <w:lang w:eastAsia="tr-TR"/>
            </w:rPr>
            <w:t>Öğr. Gör. Büşra Ceren DEMİREL</w:t>
          </w:r>
        </w:p>
      </w:tc>
      <w:tc>
        <w:tcPr>
          <w:tcW w:w="3259" w:type="dxa"/>
          <w:tcBorders>
            <w:bottom w:val="single" w:sz="4" w:space="0" w:color="auto"/>
          </w:tcBorders>
        </w:tcPr>
        <w:p w:rsidR="00CB5D9C" w:rsidRPr="00CD2610" w:rsidRDefault="00CB5D9C" w:rsidP="00CB5D9C">
          <w:pPr>
            <w:pStyle w:val="a"/>
            <w:jc w:val="center"/>
            <w:rPr>
              <w:rFonts w:eastAsia="Times New Roman" w:cs="Arial"/>
              <w:b/>
              <w:lang w:eastAsia="tr-TR"/>
            </w:rPr>
          </w:pPr>
          <w:r>
            <w:rPr>
              <w:rFonts w:eastAsia="Times New Roman" w:cs="Arial"/>
              <w:b/>
              <w:lang w:eastAsia="tr-TR"/>
            </w:rPr>
            <w:t>Doç. Dr. Mehmet ÜYÜKLÜ</w:t>
          </w:r>
        </w:p>
      </w:tc>
      <w:tc>
        <w:tcPr>
          <w:tcW w:w="3371" w:type="dxa"/>
          <w:tcBorders>
            <w:bottom w:val="single" w:sz="4" w:space="0" w:color="auto"/>
          </w:tcBorders>
        </w:tcPr>
        <w:p w:rsidR="00CB5D9C" w:rsidRPr="00CD2610" w:rsidRDefault="00CB5D9C" w:rsidP="00CB5D9C">
          <w:pPr>
            <w:pStyle w:val="a"/>
            <w:jc w:val="center"/>
            <w:rPr>
              <w:rFonts w:eastAsia="Times New Roman" w:cs="Arial"/>
              <w:b/>
              <w:lang w:eastAsia="tr-TR"/>
            </w:rPr>
          </w:pPr>
          <w:r>
            <w:rPr>
              <w:rFonts w:eastAsia="Times New Roman" w:cs="Arial"/>
              <w:b/>
              <w:lang w:eastAsia="tr-TR"/>
            </w:rPr>
            <w:t>Prof. Dr. Cahit PESEN</w:t>
          </w:r>
        </w:p>
      </w:tc>
    </w:tr>
  </w:tbl>
  <w:p w:rsidR="00CB5D9C" w:rsidRDefault="00CB5D9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9C" w:rsidRDefault="00CB5D9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4F9" w:rsidRDefault="00B764F9" w:rsidP="00B25D90">
      <w:pPr>
        <w:spacing w:after="0" w:line="240" w:lineRule="auto"/>
      </w:pPr>
      <w:r>
        <w:separator/>
      </w:r>
    </w:p>
  </w:footnote>
  <w:footnote w:type="continuationSeparator" w:id="0">
    <w:p w:rsidR="00B764F9" w:rsidRDefault="00B764F9" w:rsidP="00B25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9C" w:rsidRDefault="00CB5D9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555" w:type="dxa"/>
      <w:tblInd w:w="-742" w:type="dxa"/>
      <w:tblLayout w:type="fixed"/>
      <w:tblLook w:val="04A0" w:firstRow="1" w:lastRow="0" w:firstColumn="1" w:lastColumn="0" w:noHBand="0" w:noVBand="1"/>
    </w:tblPr>
    <w:tblGrid>
      <w:gridCol w:w="1897"/>
      <w:gridCol w:w="4550"/>
      <w:gridCol w:w="2054"/>
      <w:gridCol w:w="2054"/>
    </w:tblGrid>
    <w:tr w:rsidR="00B25D90" w:rsidTr="00CB5D9C">
      <w:trPr>
        <w:trHeight w:val="205"/>
      </w:trPr>
      <w:tc>
        <w:tcPr>
          <w:tcW w:w="1897" w:type="dxa"/>
          <w:vMerge w:val="restart"/>
        </w:tcPr>
        <w:p w:rsidR="00B25D90" w:rsidRDefault="00B25D90">
          <w:pPr>
            <w:pStyle w:val="stBilgi"/>
          </w:pPr>
          <w:r>
            <w:rPr>
              <w:noProof/>
              <w:lang w:eastAsia="tr-TR"/>
            </w:rPr>
            <w:drawing>
              <wp:inline distT="0" distB="0" distL="0" distR="0">
                <wp:extent cx="1184745" cy="962108"/>
                <wp:effectExtent l="19050" t="0" r="0" b="0"/>
                <wp:docPr id="3" name="0 Resim" descr="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1"/>
                        <a:stretch>
                          <a:fillRect/>
                        </a:stretch>
                      </pic:blipFill>
                      <pic:spPr>
                        <a:xfrm>
                          <a:off x="0" y="0"/>
                          <a:ext cx="1192245" cy="968199"/>
                        </a:xfrm>
                        <a:prstGeom prst="rect">
                          <a:avLst/>
                        </a:prstGeom>
                      </pic:spPr>
                    </pic:pic>
                  </a:graphicData>
                </a:graphic>
              </wp:inline>
            </w:drawing>
          </w:r>
        </w:p>
      </w:tc>
      <w:tc>
        <w:tcPr>
          <w:tcW w:w="4550" w:type="dxa"/>
          <w:vMerge w:val="restart"/>
          <w:vAlign w:val="center"/>
        </w:tcPr>
        <w:p w:rsidR="00B25D90" w:rsidRPr="00B25D90" w:rsidRDefault="00B25D90" w:rsidP="00B25D90">
          <w:pPr>
            <w:pStyle w:val="TableParagraph"/>
            <w:ind w:left="419" w:right="410"/>
            <w:jc w:val="center"/>
            <w:rPr>
              <w:b/>
              <w:sz w:val="24"/>
              <w:szCs w:val="24"/>
            </w:rPr>
          </w:pPr>
          <w:bookmarkStart w:id="0" w:name="_GoBack"/>
          <w:r w:rsidRPr="00B25D90">
            <w:rPr>
              <w:b/>
              <w:sz w:val="24"/>
              <w:szCs w:val="24"/>
            </w:rPr>
            <w:t>PAYDAŞ</w:t>
          </w:r>
          <w:r w:rsidRPr="00B25D90">
            <w:rPr>
              <w:b/>
              <w:spacing w:val="3"/>
              <w:sz w:val="24"/>
              <w:szCs w:val="24"/>
            </w:rPr>
            <w:t xml:space="preserve"> </w:t>
          </w:r>
          <w:r w:rsidRPr="00B25D90">
            <w:rPr>
              <w:b/>
              <w:sz w:val="24"/>
              <w:szCs w:val="24"/>
            </w:rPr>
            <w:t>ANALİZİ</w:t>
          </w:r>
          <w:r w:rsidRPr="00B25D90">
            <w:rPr>
              <w:b/>
              <w:spacing w:val="-8"/>
              <w:sz w:val="24"/>
              <w:szCs w:val="24"/>
            </w:rPr>
            <w:t xml:space="preserve"> </w:t>
          </w:r>
          <w:r w:rsidRPr="00B25D90">
            <w:rPr>
              <w:b/>
              <w:sz w:val="24"/>
              <w:szCs w:val="24"/>
            </w:rPr>
            <w:t>VE</w:t>
          </w:r>
          <w:r w:rsidRPr="00B25D90">
            <w:rPr>
              <w:b/>
              <w:spacing w:val="-3"/>
              <w:sz w:val="24"/>
              <w:szCs w:val="24"/>
            </w:rPr>
            <w:t xml:space="preserve"> </w:t>
          </w:r>
          <w:r w:rsidRPr="00B25D90">
            <w:rPr>
              <w:b/>
              <w:sz w:val="24"/>
              <w:szCs w:val="24"/>
            </w:rPr>
            <w:t>RİSK ANALİZİ</w:t>
          </w:r>
        </w:p>
        <w:p w:rsidR="00B25D90" w:rsidRDefault="00B25D90" w:rsidP="00B25D90">
          <w:pPr>
            <w:pStyle w:val="stBilgi"/>
            <w:jc w:val="center"/>
          </w:pPr>
          <w:r w:rsidRPr="00B25D90">
            <w:rPr>
              <w:rFonts w:ascii="Times New Roman" w:hAnsi="Times New Roman" w:cs="Times New Roman"/>
              <w:b/>
              <w:sz w:val="24"/>
              <w:szCs w:val="24"/>
            </w:rPr>
            <w:t>PROSEDÜRÜ</w:t>
          </w:r>
          <w:bookmarkEnd w:id="0"/>
        </w:p>
      </w:tc>
      <w:tc>
        <w:tcPr>
          <w:tcW w:w="2054" w:type="dxa"/>
        </w:tcPr>
        <w:p w:rsidR="00B25D90" w:rsidRPr="00B25D90" w:rsidRDefault="00B25D90" w:rsidP="00E81224">
          <w:pPr>
            <w:pStyle w:val="TableParagraph"/>
            <w:spacing w:before="53"/>
            <w:ind w:left="111"/>
            <w:rPr>
              <w:sz w:val="20"/>
            </w:rPr>
          </w:pPr>
          <w:r w:rsidRPr="00B25D90">
            <w:rPr>
              <w:sz w:val="20"/>
            </w:rPr>
            <w:t>Doküman</w:t>
          </w:r>
          <w:r w:rsidRPr="00B25D90">
            <w:rPr>
              <w:spacing w:val="1"/>
              <w:sz w:val="20"/>
            </w:rPr>
            <w:t xml:space="preserve"> </w:t>
          </w:r>
          <w:r w:rsidRPr="00B25D90">
            <w:rPr>
              <w:sz w:val="20"/>
            </w:rPr>
            <w:t>No</w:t>
          </w:r>
          <w:r>
            <w:rPr>
              <w:sz w:val="20"/>
            </w:rPr>
            <w:t>:</w:t>
          </w:r>
        </w:p>
      </w:tc>
      <w:tc>
        <w:tcPr>
          <w:tcW w:w="2054" w:type="dxa"/>
        </w:tcPr>
        <w:p w:rsidR="00B25D90" w:rsidRPr="00B25D90" w:rsidRDefault="00CB5D9C">
          <w:pPr>
            <w:pStyle w:val="stBilgi"/>
            <w:rPr>
              <w:rFonts w:ascii="Times New Roman" w:hAnsi="Times New Roman" w:cs="Times New Roman"/>
              <w:sz w:val="20"/>
              <w:szCs w:val="20"/>
            </w:rPr>
          </w:pPr>
          <w:r w:rsidRPr="00CB5D9C">
            <w:rPr>
              <w:rFonts w:ascii="Times New Roman" w:hAnsi="Times New Roman" w:cs="Times New Roman"/>
              <w:sz w:val="20"/>
              <w:szCs w:val="20"/>
            </w:rPr>
            <w:t>SİÜ.PR-019</w:t>
          </w:r>
        </w:p>
      </w:tc>
    </w:tr>
    <w:tr w:rsidR="00B25D90" w:rsidTr="00B25D90">
      <w:trPr>
        <w:trHeight w:val="113"/>
      </w:trPr>
      <w:tc>
        <w:tcPr>
          <w:tcW w:w="1897" w:type="dxa"/>
          <w:vMerge/>
        </w:tcPr>
        <w:p w:rsidR="00B25D90" w:rsidRDefault="00B25D90">
          <w:pPr>
            <w:pStyle w:val="stBilgi"/>
          </w:pPr>
        </w:p>
      </w:tc>
      <w:tc>
        <w:tcPr>
          <w:tcW w:w="4550" w:type="dxa"/>
          <w:vMerge/>
        </w:tcPr>
        <w:p w:rsidR="00B25D90" w:rsidRDefault="00B25D90">
          <w:pPr>
            <w:pStyle w:val="stBilgi"/>
          </w:pPr>
        </w:p>
      </w:tc>
      <w:tc>
        <w:tcPr>
          <w:tcW w:w="2054" w:type="dxa"/>
        </w:tcPr>
        <w:p w:rsidR="00B25D90" w:rsidRPr="00B25D90" w:rsidRDefault="00B25D90" w:rsidP="00E81224">
          <w:pPr>
            <w:pStyle w:val="TableParagraph"/>
            <w:spacing w:before="52"/>
            <w:ind w:left="111"/>
            <w:rPr>
              <w:sz w:val="20"/>
            </w:rPr>
          </w:pPr>
          <w:r w:rsidRPr="00B25D90">
            <w:rPr>
              <w:sz w:val="20"/>
            </w:rPr>
            <w:t>İlk</w:t>
          </w:r>
          <w:r w:rsidRPr="00B25D90">
            <w:rPr>
              <w:spacing w:val="-2"/>
              <w:sz w:val="20"/>
            </w:rPr>
            <w:t xml:space="preserve"> </w:t>
          </w:r>
          <w:r w:rsidRPr="00B25D90">
            <w:rPr>
              <w:sz w:val="20"/>
            </w:rPr>
            <w:t>Yayın</w:t>
          </w:r>
          <w:r w:rsidRPr="00B25D90">
            <w:rPr>
              <w:spacing w:val="-1"/>
              <w:sz w:val="20"/>
            </w:rPr>
            <w:t xml:space="preserve"> </w:t>
          </w:r>
          <w:r w:rsidRPr="00B25D90">
            <w:rPr>
              <w:sz w:val="20"/>
            </w:rPr>
            <w:t>Tarihi</w:t>
          </w:r>
          <w:r>
            <w:rPr>
              <w:sz w:val="20"/>
            </w:rPr>
            <w:t>:</w:t>
          </w:r>
        </w:p>
      </w:tc>
      <w:tc>
        <w:tcPr>
          <w:tcW w:w="2054" w:type="dxa"/>
        </w:tcPr>
        <w:p w:rsidR="00B25D90" w:rsidRPr="00B25D90" w:rsidRDefault="00CB5D9C" w:rsidP="00CB5D9C">
          <w:pPr>
            <w:pStyle w:val="stBilgi"/>
            <w:rPr>
              <w:rFonts w:ascii="Times New Roman" w:hAnsi="Times New Roman" w:cs="Times New Roman"/>
            </w:rPr>
          </w:pPr>
          <w:r>
            <w:rPr>
              <w:rFonts w:ascii="Times New Roman" w:hAnsi="Times New Roman" w:cs="Times New Roman"/>
            </w:rPr>
            <w:t>09</w:t>
          </w:r>
          <w:r w:rsidR="00E51128">
            <w:rPr>
              <w:rFonts w:ascii="Times New Roman" w:hAnsi="Times New Roman" w:cs="Times New Roman"/>
            </w:rPr>
            <w:t>.0</w:t>
          </w:r>
          <w:r>
            <w:rPr>
              <w:rFonts w:ascii="Times New Roman" w:hAnsi="Times New Roman" w:cs="Times New Roman"/>
            </w:rPr>
            <w:t>6</w:t>
          </w:r>
          <w:r w:rsidR="00E51128">
            <w:rPr>
              <w:rFonts w:ascii="Times New Roman" w:hAnsi="Times New Roman" w:cs="Times New Roman"/>
            </w:rPr>
            <w:t>.2022</w:t>
          </w:r>
        </w:p>
      </w:tc>
    </w:tr>
    <w:tr w:rsidR="00B25D90" w:rsidTr="00B25D90">
      <w:trPr>
        <w:trHeight w:val="113"/>
      </w:trPr>
      <w:tc>
        <w:tcPr>
          <w:tcW w:w="1897" w:type="dxa"/>
          <w:vMerge/>
        </w:tcPr>
        <w:p w:rsidR="00B25D90" w:rsidRDefault="00B25D90">
          <w:pPr>
            <w:pStyle w:val="stBilgi"/>
          </w:pPr>
        </w:p>
      </w:tc>
      <w:tc>
        <w:tcPr>
          <w:tcW w:w="4550" w:type="dxa"/>
          <w:vMerge/>
        </w:tcPr>
        <w:p w:rsidR="00B25D90" w:rsidRDefault="00B25D90">
          <w:pPr>
            <w:pStyle w:val="stBilgi"/>
          </w:pPr>
        </w:p>
      </w:tc>
      <w:tc>
        <w:tcPr>
          <w:tcW w:w="2054" w:type="dxa"/>
        </w:tcPr>
        <w:p w:rsidR="00B25D90" w:rsidRPr="00B25D90" w:rsidRDefault="00B25D90" w:rsidP="00E81224">
          <w:pPr>
            <w:pStyle w:val="TableParagraph"/>
            <w:spacing w:before="47"/>
            <w:ind w:left="111"/>
            <w:rPr>
              <w:sz w:val="20"/>
            </w:rPr>
          </w:pPr>
          <w:r w:rsidRPr="00B25D90">
            <w:rPr>
              <w:sz w:val="20"/>
            </w:rPr>
            <w:t>Revizyon</w:t>
          </w:r>
          <w:r w:rsidRPr="00B25D90">
            <w:rPr>
              <w:spacing w:val="-1"/>
              <w:sz w:val="20"/>
            </w:rPr>
            <w:t xml:space="preserve"> </w:t>
          </w:r>
          <w:r w:rsidRPr="00B25D90">
            <w:rPr>
              <w:sz w:val="20"/>
            </w:rPr>
            <w:t>Tarihi</w:t>
          </w:r>
          <w:r>
            <w:rPr>
              <w:sz w:val="20"/>
            </w:rPr>
            <w:t>:</w:t>
          </w:r>
        </w:p>
      </w:tc>
      <w:tc>
        <w:tcPr>
          <w:tcW w:w="2054" w:type="dxa"/>
        </w:tcPr>
        <w:p w:rsidR="00B25D90" w:rsidRDefault="00B25D90">
          <w:pPr>
            <w:pStyle w:val="stBilgi"/>
          </w:pPr>
        </w:p>
      </w:tc>
    </w:tr>
    <w:tr w:rsidR="00B25D90" w:rsidTr="00B25D90">
      <w:trPr>
        <w:trHeight w:val="113"/>
      </w:trPr>
      <w:tc>
        <w:tcPr>
          <w:tcW w:w="1897" w:type="dxa"/>
          <w:vMerge/>
        </w:tcPr>
        <w:p w:rsidR="00B25D90" w:rsidRDefault="00B25D90">
          <w:pPr>
            <w:pStyle w:val="stBilgi"/>
          </w:pPr>
        </w:p>
      </w:tc>
      <w:tc>
        <w:tcPr>
          <w:tcW w:w="4550" w:type="dxa"/>
          <w:vMerge/>
        </w:tcPr>
        <w:p w:rsidR="00B25D90" w:rsidRDefault="00B25D90">
          <w:pPr>
            <w:pStyle w:val="stBilgi"/>
          </w:pPr>
        </w:p>
      </w:tc>
      <w:tc>
        <w:tcPr>
          <w:tcW w:w="2054" w:type="dxa"/>
        </w:tcPr>
        <w:p w:rsidR="00B25D90" w:rsidRPr="00B25D90" w:rsidRDefault="00B25D90" w:rsidP="00E81224">
          <w:pPr>
            <w:pStyle w:val="TableParagraph"/>
            <w:spacing w:before="52"/>
            <w:ind w:left="111"/>
            <w:rPr>
              <w:sz w:val="20"/>
            </w:rPr>
          </w:pPr>
          <w:r w:rsidRPr="00B25D90">
            <w:rPr>
              <w:sz w:val="20"/>
            </w:rPr>
            <w:t>Revizyon</w:t>
          </w:r>
          <w:r w:rsidRPr="00B25D90">
            <w:rPr>
              <w:spacing w:val="-1"/>
              <w:sz w:val="20"/>
            </w:rPr>
            <w:t xml:space="preserve"> </w:t>
          </w:r>
          <w:r w:rsidRPr="00B25D90">
            <w:rPr>
              <w:sz w:val="20"/>
            </w:rPr>
            <w:t>No</w:t>
          </w:r>
          <w:r>
            <w:rPr>
              <w:sz w:val="20"/>
            </w:rPr>
            <w:t>:</w:t>
          </w:r>
        </w:p>
      </w:tc>
      <w:tc>
        <w:tcPr>
          <w:tcW w:w="2054" w:type="dxa"/>
        </w:tcPr>
        <w:p w:rsidR="00B25D90" w:rsidRDefault="00B25D90">
          <w:pPr>
            <w:pStyle w:val="stBilgi"/>
          </w:pPr>
        </w:p>
      </w:tc>
    </w:tr>
    <w:tr w:rsidR="00B25D90" w:rsidTr="00B25D90">
      <w:trPr>
        <w:trHeight w:val="113"/>
      </w:trPr>
      <w:tc>
        <w:tcPr>
          <w:tcW w:w="1897" w:type="dxa"/>
          <w:vMerge/>
        </w:tcPr>
        <w:p w:rsidR="00B25D90" w:rsidRDefault="00B25D90">
          <w:pPr>
            <w:pStyle w:val="stBilgi"/>
          </w:pPr>
        </w:p>
      </w:tc>
      <w:tc>
        <w:tcPr>
          <w:tcW w:w="4550" w:type="dxa"/>
          <w:vMerge/>
        </w:tcPr>
        <w:p w:rsidR="00B25D90" w:rsidRDefault="00B25D90">
          <w:pPr>
            <w:pStyle w:val="stBilgi"/>
          </w:pPr>
        </w:p>
      </w:tc>
      <w:tc>
        <w:tcPr>
          <w:tcW w:w="2054" w:type="dxa"/>
        </w:tcPr>
        <w:p w:rsidR="00B25D90" w:rsidRPr="00B25D90" w:rsidRDefault="00B25D90" w:rsidP="00E81224">
          <w:pPr>
            <w:pStyle w:val="TableParagraph"/>
            <w:spacing w:before="91"/>
            <w:ind w:left="111"/>
            <w:rPr>
              <w:sz w:val="20"/>
            </w:rPr>
          </w:pPr>
          <w:r w:rsidRPr="00B25D90">
            <w:rPr>
              <w:sz w:val="20"/>
            </w:rPr>
            <w:t>Sayfa</w:t>
          </w:r>
          <w:r w:rsidRPr="00B25D90">
            <w:rPr>
              <w:spacing w:val="1"/>
              <w:sz w:val="20"/>
            </w:rPr>
            <w:t xml:space="preserve"> </w:t>
          </w:r>
          <w:r w:rsidRPr="00B25D90">
            <w:rPr>
              <w:sz w:val="20"/>
            </w:rPr>
            <w:t>No</w:t>
          </w:r>
          <w:r>
            <w:rPr>
              <w:sz w:val="20"/>
            </w:rPr>
            <w:t>:</w:t>
          </w:r>
        </w:p>
      </w:tc>
      <w:tc>
        <w:tcPr>
          <w:tcW w:w="2054" w:type="dxa"/>
        </w:tcPr>
        <w:sdt>
          <w:sdtPr>
            <w:id w:val="250395305"/>
            <w:docPartObj>
              <w:docPartGallery w:val="Page Numbers (Top of Page)"/>
              <w:docPartUnique/>
            </w:docPartObj>
          </w:sdtPr>
          <w:sdtEndPr/>
          <w:sdtContent>
            <w:p w:rsidR="00B25D90" w:rsidRDefault="00E51128" w:rsidP="00E51128">
              <w:r>
                <w:t xml:space="preserve">Sayfa </w:t>
              </w:r>
              <w:r w:rsidR="00B764F9">
                <w:fldChar w:fldCharType="begin"/>
              </w:r>
              <w:r w:rsidR="00B764F9">
                <w:instrText xml:space="preserve"> PAGE </w:instrText>
              </w:r>
              <w:r w:rsidR="00B764F9">
                <w:fldChar w:fldCharType="separate"/>
              </w:r>
              <w:r w:rsidR="00CB5D9C">
                <w:rPr>
                  <w:noProof/>
                </w:rPr>
                <w:t>2</w:t>
              </w:r>
              <w:r w:rsidR="00B764F9">
                <w:rPr>
                  <w:noProof/>
                </w:rPr>
                <w:fldChar w:fldCharType="end"/>
              </w:r>
              <w:r>
                <w:t xml:space="preserve"> / </w:t>
              </w:r>
              <w:r w:rsidR="00B764F9">
                <w:fldChar w:fldCharType="begin"/>
              </w:r>
              <w:r w:rsidR="00B764F9">
                <w:instrText xml:space="preserve"> NUMPAGES  </w:instrText>
              </w:r>
              <w:r w:rsidR="00B764F9">
                <w:fldChar w:fldCharType="separate"/>
              </w:r>
              <w:r w:rsidR="00CB5D9C">
                <w:rPr>
                  <w:noProof/>
                </w:rPr>
                <w:t>7</w:t>
              </w:r>
              <w:r w:rsidR="00B764F9">
                <w:rPr>
                  <w:noProof/>
                </w:rPr>
                <w:fldChar w:fldCharType="end"/>
              </w:r>
            </w:p>
          </w:sdtContent>
        </w:sdt>
      </w:tc>
    </w:tr>
  </w:tbl>
  <w:p w:rsidR="00B25D90" w:rsidRDefault="00B25D9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9C" w:rsidRDefault="00CB5D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6CA"/>
    <w:multiLevelType w:val="hybridMultilevel"/>
    <w:tmpl w:val="88CEBE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0D55F9B"/>
    <w:multiLevelType w:val="hybridMultilevel"/>
    <w:tmpl w:val="A9CC660C"/>
    <w:lvl w:ilvl="0" w:tplc="C06EF6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854CE9"/>
    <w:multiLevelType w:val="hybridMultilevel"/>
    <w:tmpl w:val="48C40102"/>
    <w:lvl w:ilvl="0" w:tplc="1318E48C">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2202646C"/>
    <w:multiLevelType w:val="hybridMultilevel"/>
    <w:tmpl w:val="E46E082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676475D"/>
    <w:multiLevelType w:val="hybridMultilevel"/>
    <w:tmpl w:val="413620AE"/>
    <w:lvl w:ilvl="0" w:tplc="C8562D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F3555A"/>
    <w:multiLevelType w:val="hybridMultilevel"/>
    <w:tmpl w:val="681EDBB0"/>
    <w:lvl w:ilvl="0" w:tplc="8404ECD4">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32A05DB8"/>
    <w:multiLevelType w:val="hybridMultilevel"/>
    <w:tmpl w:val="C4186FF6"/>
    <w:lvl w:ilvl="0" w:tplc="91480330">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5814D0A"/>
    <w:multiLevelType w:val="multilevel"/>
    <w:tmpl w:val="82209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D01333"/>
    <w:multiLevelType w:val="hybridMultilevel"/>
    <w:tmpl w:val="7DDE54E4"/>
    <w:lvl w:ilvl="0" w:tplc="3A3A25A8">
      <w:start w:val="1"/>
      <w:numFmt w:val="decimal"/>
      <w:lvlText w:val="%1."/>
      <w:lvlJc w:val="left"/>
      <w:pPr>
        <w:ind w:left="720" w:hanging="361"/>
      </w:pPr>
      <w:rPr>
        <w:rFonts w:ascii="Times New Roman" w:eastAsia="Times New Roman" w:hAnsi="Times New Roman" w:cs="Times New Roman" w:hint="default"/>
        <w:b/>
        <w:bCs/>
        <w:i w:val="0"/>
        <w:iCs w:val="0"/>
        <w:w w:val="100"/>
        <w:sz w:val="24"/>
        <w:szCs w:val="24"/>
        <w:lang w:val="tr-TR" w:eastAsia="en-US" w:bidi="ar-SA"/>
      </w:rPr>
    </w:lvl>
    <w:lvl w:ilvl="1" w:tplc="FFE0CF14">
      <w:start w:val="1"/>
      <w:numFmt w:val="lowerLetter"/>
      <w:lvlText w:val="%2."/>
      <w:lvlJc w:val="left"/>
      <w:pPr>
        <w:ind w:left="1153" w:hanging="433"/>
      </w:pPr>
      <w:rPr>
        <w:rFonts w:hint="default"/>
        <w:w w:val="100"/>
        <w:lang w:val="tr-TR" w:eastAsia="en-US" w:bidi="ar-SA"/>
      </w:rPr>
    </w:lvl>
    <w:lvl w:ilvl="2" w:tplc="E52C6B8C">
      <w:start w:val="1"/>
      <w:numFmt w:val="lowerRoman"/>
      <w:lvlText w:val="%3."/>
      <w:lvlJc w:val="left"/>
      <w:pPr>
        <w:ind w:left="1585" w:hanging="433"/>
        <w:jc w:val="right"/>
      </w:pPr>
      <w:rPr>
        <w:rFonts w:ascii="Times New Roman" w:eastAsia="Times New Roman" w:hAnsi="Times New Roman" w:cs="Times New Roman" w:hint="default"/>
        <w:b/>
        <w:bCs/>
        <w:i w:val="0"/>
        <w:iCs w:val="0"/>
        <w:w w:val="100"/>
        <w:sz w:val="24"/>
        <w:szCs w:val="24"/>
        <w:lang w:val="tr-TR" w:eastAsia="en-US" w:bidi="ar-SA"/>
      </w:rPr>
    </w:lvl>
    <w:lvl w:ilvl="3" w:tplc="680298A0">
      <w:numFmt w:val="bullet"/>
      <w:lvlText w:val="•"/>
      <w:lvlJc w:val="left"/>
      <w:pPr>
        <w:ind w:left="1580" w:hanging="433"/>
      </w:pPr>
      <w:rPr>
        <w:rFonts w:hint="default"/>
        <w:lang w:val="tr-TR" w:eastAsia="en-US" w:bidi="ar-SA"/>
      </w:rPr>
    </w:lvl>
    <w:lvl w:ilvl="4" w:tplc="D348E9DC">
      <w:numFmt w:val="bullet"/>
      <w:lvlText w:val="•"/>
      <w:lvlJc w:val="left"/>
      <w:pPr>
        <w:ind w:left="2821" w:hanging="433"/>
      </w:pPr>
      <w:rPr>
        <w:rFonts w:hint="default"/>
        <w:lang w:val="tr-TR" w:eastAsia="en-US" w:bidi="ar-SA"/>
      </w:rPr>
    </w:lvl>
    <w:lvl w:ilvl="5" w:tplc="23A25F40">
      <w:numFmt w:val="bullet"/>
      <w:lvlText w:val="•"/>
      <w:lvlJc w:val="left"/>
      <w:pPr>
        <w:ind w:left="4062" w:hanging="433"/>
      </w:pPr>
      <w:rPr>
        <w:rFonts w:hint="default"/>
        <w:lang w:val="tr-TR" w:eastAsia="en-US" w:bidi="ar-SA"/>
      </w:rPr>
    </w:lvl>
    <w:lvl w:ilvl="6" w:tplc="8F369F48">
      <w:numFmt w:val="bullet"/>
      <w:lvlText w:val="•"/>
      <w:lvlJc w:val="left"/>
      <w:pPr>
        <w:ind w:left="5303" w:hanging="433"/>
      </w:pPr>
      <w:rPr>
        <w:rFonts w:hint="default"/>
        <w:lang w:val="tr-TR" w:eastAsia="en-US" w:bidi="ar-SA"/>
      </w:rPr>
    </w:lvl>
    <w:lvl w:ilvl="7" w:tplc="23549720">
      <w:numFmt w:val="bullet"/>
      <w:lvlText w:val="•"/>
      <w:lvlJc w:val="left"/>
      <w:pPr>
        <w:ind w:left="6545" w:hanging="433"/>
      </w:pPr>
      <w:rPr>
        <w:rFonts w:hint="default"/>
        <w:lang w:val="tr-TR" w:eastAsia="en-US" w:bidi="ar-SA"/>
      </w:rPr>
    </w:lvl>
    <w:lvl w:ilvl="8" w:tplc="4E9C4BF2">
      <w:numFmt w:val="bullet"/>
      <w:lvlText w:val="•"/>
      <w:lvlJc w:val="left"/>
      <w:pPr>
        <w:ind w:left="7786" w:hanging="433"/>
      </w:pPr>
      <w:rPr>
        <w:rFonts w:hint="default"/>
        <w:lang w:val="tr-TR" w:eastAsia="en-US" w:bidi="ar-SA"/>
      </w:rPr>
    </w:lvl>
  </w:abstractNum>
  <w:abstractNum w:abstractNumId="9" w15:restartNumberingAfterBreak="0">
    <w:nsid w:val="5D775833"/>
    <w:multiLevelType w:val="hybridMultilevel"/>
    <w:tmpl w:val="8688AEB0"/>
    <w:lvl w:ilvl="0" w:tplc="47DE6C48">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5E983417"/>
    <w:multiLevelType w:val="multilevel"/>
    <w:tmpl w:val="BB4CE728"/>
    <w:lvl w:ilvl="0">
      <w:start w:val="1"/>
      <w:numFmt w:val="decimal"/>
      <w:lvlText w:val="%1."/>
      <w:lvlJc w:val="left"/>
      <w:pPr>
        <w:ind w:left="720" w:hanging="360"/>
      </w:pPr>
      <w:rPr>
        <w:rFonts w:ascii="Times New Roman" w:eastAsia="Times New Roman" w:hAnsi="Times New Roman" w:cs="Times New Roman" w:hint="default"/>
        <w:b/>
        <w:bCs/>
        <w:i w:val="0"/>
        <w:iCs w:val="0"/>
        <w:color w:val="FF0000"/>
        <w:w w:val="100"/>
        <w:sz w:val="24"/>
        <w:szCs w:val="24"/>
        <w:lang w:val="tr-TR" w:eastAsia="en-US" w:bidi="ar-SA"/>
      </w:rPr>
    </w:lvl>
    <w:lvl w:ilvl="1">
      <w:start w:val="3"/>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11" w15:restartNumberingAfterBreak="0">
    <w:nsid w:val="61537271"/>
    <w:multiLevelType w:val="hybridMultilevel"/>
    <w:tmpl w:val="1A8CCBE8"/>
    <w:lvl w:ilvl="0" w:tplc="0966EA3A">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B8F1616"/>
    <w:multiLevelType w:val="multilevel"/>
    <w:tmpl w:val="54467AF2"/>
    <w:lvl w:ilvl="0">
      <w:start w:val="1"/>
      <w:numFmt w:val="decimal"/>
      <w:lvlText w:val="%1."/>
      <w:lvlJc w:val="left"/>
      <w:pPr>
        <w:ind w:left="720" w:hanging="360"/>
      </w:pPr>
      <w:rPr>
        <w:rFonts w:ascii="Times New Roman" w:eastAsia="Times New Roman" w:hAnsi="Times New Roman" w:cs="Times New Roman" w:hint="default"/>
        <w:b/>
        <w:bCs/>
        <w:i w:val="0"/>
        <w:iCs w:val="0"/>
        <w:color w:val="auto"/>
        <w:w w:val="100"/>
        <w:sz w:val="24"/>
        <w:szCs w:val="24"/>
        <w:lang w:val="tr-TR" w:eastAsia="en-US" w:bidi="ar-SA"/>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3" w15:restartNumberingAfterBreak="0">
    <w:nsid w:val="71F6352C"/>
    <w:multiLevelType w:val="hybridMultilevel"/>
    <w:tmpl w:val="5BFAE0C6"/>
    <w:lvl w:ilvl="0" w:tplc="D196F304">
      <w:start w:val="1"/>
      <w:numFmt w:val="lowerLetter"/>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4E67CA4"/>
    <w:multiLevelType w:val="hybridMultilevel"/>
    <w:tmpl w:val="FFB21302"/>
    <w:lvl w:ilvl="0" w:tplc="3F843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1C4D41"/>
    <w:multiLevelType w:val="hybridMultilevel"/>
    <w:tmpl w:val="99247E08"/>
    <w:lvl w:ilvl="0" w:tplc="5EBE37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D85EE6"/>
    <w:multiLevelType w:val="hybridMultilevel"/>
    <w:tmpl w:val="2C507046"/>
    <w:lvl w:ilvl="0" w:tplc="AFC6BE1E">
      <w:start w:val="1"/>
      <w:numFmt w:val="lowerLetter"/>
      <w:lvlText w:val="%1)"/>
      <w:lvlJc w:val="left"/>
      <w:pPr>
        <w:ind w:left="720" w:hanging="360"/>
      </w:pPr>
      <w:rPr>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9"/>
  </w:num>
  <w:num w:numId="5">
    <w:abstractNumId w:val="3"/>
  </w:num>
  <w:num w:numId="6">
    <w:abstractNumId w:val="5"/>
  </w:num>
  <w:num w:numId="7">
    <w:abstractNumId w:val="12"/>
  </w:num>
  <w:num w:numId="8">
    <w:abstractNumId w:val="10"/>
  </w:num>
  <w:num w:numId="9">
    <w:abstractNumId w:val="14"/>
  </w:num>
  <w:num w:numId="10">
    <w:abstractNumId w:val="1"/>
  </w:num>
  <w:num w:numId="11">
    <w:abstractNumId w:val="15"/>
  </w:num>
  <w:num w:numId="12">
    <w:abstractNumId w:val="4"/>
  </w:num>
  <w:num w:numId="13">
    <w:abstractNumId w:val="2"/>
  </w:num>
  <w:num w:numId="14">
    <w:abstractNumId w:val="0"/>
  </w:num>
  <w:num w:numId="15">
    <w:abstractNumId w:val="16"/>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5D90"/>
    <w:rsid w:val="00107015"/>
    <w:rsid w:val="002B66E1"/>
    <w:rsid w:val="00555ED9"/>
    <w:rsid w:val="00560DDB"/>
    <w:rsid w:val="005E4D50"/>
    <w:rsid w:val="0063523C"/>
    <w:rsid w:val="006769E1"/>
    <w:rsid w:val="00697B9C"/>
    <w:rsid w:val="006D327C"/>
    <w:rsid w:val="00783B36"/>
    <w:rsid w:val="00791E1B"/>
    <w:rsid w:val="007A7455"/>
    <w:rsid w:val="00841317"/>
    <w:rsid w:val="00854FD4"/>
    <w:rsid w:val="008C1764"/>
    <w:rsid w:val="00927774"/>
    <w:rsid w:val="00975903"/>
    <w:rsid w:val="00AC121E"/>
    <w:rsid w:val="00AE45D5"/>
    <w:rsid w:val="00B25D90"/>
    <w:rsid w:val="00B764F9"/>
    <w:rsid w:val="00C037F6"/>
    <w:rsid w:val="00C322E9"/>
    <w:rsid w:val="00CB5D9C"/>
    <w:rsid w:val="00D51354"/>
    <w:rsid w:val="00D6041D"/>
    <w:rsid w:val="00E51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7248"/>
  <w15:docId w15:val="{3AFD865D-8DC9-4066-BCAA-31C397AE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D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D90"/>
  </w:style>
  <w:style w:type="paragraph" w:styleId="AltBilgi">
    <w:name w:val="footer"/>
    <w:basedOn w:val="Normal"/>
    <w:link w:val="AltBilgiChar"/>
    <w:uiPriority w:val="99"/>
    <w:unhideWhenUsed/>
    <w:rsid w:val="00B25D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D90"/>
  </w:style>
  <w:style w:type="table" w:styleId="TabloKlavuzu">
    <w:name w:val="Table Grid"/>
    <w:basedOn w:val="NormalTablo"/>
    <w:uiPriority w:val="59"/>
    <w:rsid w:val="00B25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25D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5D90"/>
    <w:rPr>
      <w:rFonts w:ascii="Tahoma" w:hAnsi="Tahoma" w:cs="Tahoma"/>
      <w:sz w:val="16"/>
      <w:szCs w:val="16"/>
    </w:rPr>
  </w:style>
  <w:style w:type="table" w:customStyle="1" w:styleId="TableNormal">
    <w:name w:val="Table Normal"/>
    <w:uiPriority w:val="2"/>
    <w:semiHidden/>
    <w:unhideWhenUsed/>
    <w:qFormat/>
    <w:rsid w:val="00B25D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5D90"/>
    <w:pPr>
      <w:widowControl w:val="0"/>
      <w:autoSpaceDE w:val="0"/>
      <w:autoSpaceDN w:val="0"/>
      <w:spacing w:after="0" w:line="240" w:lineRule="auto"/>
    </w:pPr>
    <w:rPr>
      <w:rFonts w:ascii="Times New Roman" w:eastAsia="Times New Roman" w:hAnsi="Times New Roman" w:cs="Times New Roman"/>
    </w:rPr>
  </w:style>
  <w:style w:type="paragraph" w:styleId="ListeParagraf">
    <w:name w:val="List Paragraph"/>
    <w:basedOn w:val="Normal"/>
    <w:uiPriority w:val="1"/>
    <w:qFormat/>
    <w:rsid w:val="00B25D90"/>
    <w:pPr>
      <w:ind w:left="720"/>
      <w:contextualSpacing/>
    </w:pPr>
  </w:style>
  <w:style w:type="paragraph" w:styleId="GvdeMetni">
    <w:name w:val="Body Text"/>
    <w:basedOn w:val="Normal"/>
    <w:link w:val="GvdeMetniChar"/>
    <w:uiPriority w:val="1"/>
    <w:qFormat/>
    <w:rsid w:val="00B25D9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25D90"/>
    <w:rPr>
      <w:rFonts w:ascii="Times New Roman" w:eastAsia="Times New Roman" w:hAnsi="Times New Roman" w:cs="Times New Roman"/>
      <w:sz w:val="24"/>
      <w:szCs w:val="24"/>
    </w:rPr>
  </w:style>
  <w:style w:type="paragraph" w:customStyle="1" w:styleId="Balk11">
    <w:name w:val="Başlık 11"/>
    <w:basedOn w:val="Normal"/>
    <w:uiPriority w:val="1"/>
    <w:qFormat/>
    <w:rsid w:val="00841317"/>
    <w:pPr>
      <w:widowControl w:val="0"/>
      <w:autoSpaceDE w:val="0"/>
      <w:autoSpaceDN w:val="0"/>
      <w:spacing w:after="0" w:line="240" w:lineRule="auto"/>
      <w:ind w:left="720" w:hanging="361"/>
      <w:outlineLvl w:val="1"/>
    </w:pPr>
    <w:rPr>
      <w:rFonts w:ascii="Times New Roman" w:eastAsia="Times New Roman" w:hAnsi="Times New Roman" w:cs="Times New Roman"/>
      <w:b/>
      <w:bCs/>
      <w:sz w:val="24"/>
      <w:szCs w:val="24"/>
    </w:rPr>
  </w:style>
  <w:style w:type="table" w:styleId="AkGlgeleme-Vurgu2">
    <w:name w:val="Light Shading Accent 2"/>
    <w:basedOn w:val="NormalTablo"/>
    <w:uiPriority w:val="60"/>
    <w:rsid w:val="002B66E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Liste-Vurgu4">
    <w:name w:val="Light List Accent 4"/>
    <w:basedOn w:val="NormalTablo"/>
    <w:uiPriority w:val="61"/>
    <w:rsid w:val="002B66E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RenkliKlavuz-Vurgu3">
    <w:name w:val="Colorful Grid Accent 3"/>
    <w:basedOn w:val="NormalTablo"/>
    <w:uiPriority w:val="73"/>
    <w:rsid w:val="002B66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semiHidden/>
    <w:unhideWhenUsed/>
    <w:rsid w:val="002B66E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AkListe-Vurgu3">
    <w:name w:val="Light List Accent 3"/>
    <w:basedOn w:val="NormalTablo"/>
    <w:uiPriority w:val="61"/>
    <w:rsid w:val="00560DD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Klavuz3-Vurgu3">
    <w:name w:val="Medium Grid 3 Accent 3"/>
    <w:basedOn w:val="NormalTablo"/>
    <w:uiPriority w:val="69"/>
    <w:rsid w:val="00560D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AkKlavuz-Vurgu3">
    <w:name w:val="Light Grid Accent 3"/>
    <w:basedOn w:val="NormalTablo"/>
    <w:uiPriority w:val="62"/>
    <w:rsid w:val="0063523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
    <w:basedOn w:val="Normal"/>
    <w:next w:val="AltBilgi"/>
    <w:link w:val="AltbilgiChar0"/>
    <w:uiPriority w:val="99"/>
    <w:rsid w:val="00CB5D9C"/>
    <w:pPr>
      <w:tabs>
        <w:tab w:val="center" w:pos="4536"/>
        <w:tab w:val="right" w:pos="9072"/>
      </w:tabs>
      <w:spacing w:after="0" w:line="240" w:lineRule="auto"/>
    </w:pPr>
    <w:rPr>
      <w:rFonts w:cs="Times New Roman"/>
    </w:rPr>
  </w:style>
  <w:style w:type="character" w:customStyle="1" w:styleId="AltbilgiChar0">
    <w:name w:val="Altbilgi Char"/>
    <w:link w:val="a"/>
    <w:uiPriority w:val="99"/>
    <w:locked/>
    <w:rsid w:val="00CB5D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0380">
      <w:bodyDiv w:val="1"/>
      <w:marLeft w:val="0"/>
      <w:marRight w:val="0"/>
      <w:marTop w:val="0"/>
      <w:marBottom w:val="0"/>
      <w:divBdr>
        <w:top w:val="none" w:sz="0" w:space="0" w:color="auto"/>
        <w:left w:val="none" w:sz="0" w:space="0" w:color="auto"/>
        <w:bottom w:val="none" w:sz="0" w:space="0" w:color="auto"/>
        <w:right w:val="none" w:sz="0" w:space="0" w:color="auto"/>
      </w:divBdr>
    </w:div>
    <w:div w:id="342708817">
      <w:bodyDiv w:val="1"/>
      <w:marLeft w:val="0"/>
      <w:marRight w:val="0"/>
      <w:marTop w:val="0"/>
      <w:marBottom w:val="0"/>
      <w:divBdr>
        <w:top w:val="none" w:sz="0" w:space="0" w:color="auto"/>
        <w:left w:val="none" w:sz="0" w:space="0" w:color="auto"/>
        <w:bottom w:val="none" w:sz="0" w:space="0" w:color="auto"/>
        <w:right w:val="none" w:sz="0" w:space="0" w:color="auto"/>
      </w:divBdr>
    </w:div>
    <w:div w:id="184767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1673</Words>
  <Characters>9537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Bilgisayar</cp:lastModifiedBy>
  <cp:revision>8</cp:revision>
  <dcterms:created xsi:type="dcterms:W3CDTF">2022-01-30T11:53:00Z</dcterms:created>
  <dcterms:modified xsi:type="dcterms:W3CDTF">2022-06-09T08:25:00Z</dcterms:modified>
</cp:coreProperties>
</file>