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D4668" w:rsidRPr="007D4668" w:rsidTr="007D4668">
        <w:trPr>
          <w:jc w:val="center"/>
        </w:trPr>
        <w:tc>
          <w:tcPr>
            <w:tcW w:w="9104" w:type="dxa"/>
            <w:hideMark/>
          </w:tcPr>
          <w:tbl>
            <w:tblPr>
              <w:tblW w:w="8789" w:type="dxa"/>
              <w:jc w:val="center"/>
              <w:tblLook w:val="01E0"/>
            </w:tblPr>
            <w:tblGrid>
              <w:gridCol w:w="2931"/>
              <w:gridCol w:w="2931"/>
              <w:gridCol w:w="2927"/>
            </w:tblGrid>
            <w:tr w:rsidR="007D4668" w:rsidRPr="007D4668">
              <w:trPr>
                <w:trHeight w:val="317"/>
                <w:jc w:val="center"/>
              </w:trPr>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rPr>
                      <w:rFonts w:ascii="Arial" w:eastAsia="Times New Roman" w:hAnsi="Arial" w:cs="Arial"/>
                      <w:b/>
                      <w:sz w:val="16"/>
                      <w:szCs w:val="16"/>
                    </w:rPr>
                  </w:pPr>
                  <w:r w:rsidRPr="007D4668">
                    <w:rPr>
                      <w:rFonts w:ascii="Arial" w:eastAsia="Times New Roman" w:hAnsi="Arial" w:cs="Arial"/>
                      <w:sz w:val="16"/>
                      <w:szCs w:val="16"/>
                    </w:rPr>
                    <w:t>5 Haziran 2012 SALI</w:t>
                  </w:r>
                </w:p>
              </w:tc>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jc w:val="center"/>
                    <w:rPr>
                      <w:rFonts w:ascii="Palatino Linotype" w:eastAsia="Times New Roman" w:hAnsi="Palatino Linotype" w:cs="Times New Roman"/>
                      <w:b/>
                      <w:sz w:val="24"/>
                      <w:szCs w:val="24"/>
                    </w:rPr>
                  </w:pPr>
                  <w:r w:rsidRPr="007D4668">
                    <w:rPr>
                      <w:rFonts w:ascii="Palatino Linotype" w:eastAsia="Times New Roman" w:hAnsi="Palatino Linotype" w:cs="Times New Roman"/>
                      <w:b/>
                      <w:sz w:val="24"/>
                      <w:szCs w:val="24"/>
                    </w:rPr>
                    <w:t>Resmî Gazete</w:t>
                  </w:r>
                </w:p>
              </w:tc>
              <w:tc>
                <w:tcPr>
                  <w:tcW w:w="2927" w:type="dxa"/>
                  <w:tcBorders>
                    <w:top w:val="nil"/>
                    <w:left w:val="nil"/>
                    <w:bottom w:val="single" w:sz="4" w:space="0" w:color="660066"/>
                    <w:right w:val="nil"/>
                  </w:tcBorders>
                  <w:vAlign w:val="center"/>
                  <w:hideMark/>
                </w:tcPr>
                <w:p w:rsidR="007D4668" w:rsidRPr="007D4668" w:rsidRDefault="007D4668" w:rsidP="007D4668">
                  <w:pPr>
                    <w:spacing w:before="100" w:beforeAutospacing="1" w:after="100" w:afterAutospacing="1" w:line="240" w:lineRule="auto"/>
                    <w:jc w:val="right"/>
                    <w:rPr>
                      <w:rFonts w:ascii="Arial" w:eastAsia="Times New Roman" w:hAnsi="Arial" w:cs="Arial"/>
                      <w:b/>
                      <w:sz w:val="16"/>
                      <w:szCs w:val="16"/>
                    </w:rPr>
                  </w:pPr>
                  <w:r w:rsidRPr="007D4668">
                    <w:rPr>
                      <w:rFonts w:ascii="Arial" w:eastAsia="Times New Roman" w:hAnsi="Arial" w:cs="Arial"/>
                      <w:sz w:val="16"/>
                      <w:szCs w:val="16"/>
                    </w:rPr>
                    <w:t>Sayı : 28314</w:t>
                  </w:r>
                </w:p>
              </w:tc>
            </w:tr>
            <w:tr w:rsidR="007D4668" w:rsidRPr="007D4668">
              <w:trPr>
                <w:trHeight w:val="480"/>
                <w:jc w:val="center"/>
              </w:trPr>
              <w:tc>
                <w:tcPr>
                  <w:tcW w:w="8789" w:type="dxa"/>
                  <w:gridSpan w:val="3"/>
                  <w:vAlign w:val="center"/>
                  <w:hideMark/>
                </w:tcPr>
                <w:p w:rsidR="007D4668" w:rsidRPr="007D4668" w:rsidRDefault="007D4668" w:rsidP="007D4668">
                  <w:pPr>
                    <w:spacing w:before="100" w:beforeAutospacing="1" w:after="100" w:afterAutospacing="1" w:line="240" w:lineRule="auto"/>
                    <w:jc w:val="center"/>
                    <w:rPr>
                      <w:rFonts w:ascii="Arial" w:eastAsia="Times New Roman" w:hAnsi="Arial" w:cs="Arial"/>
                      <w:b/>
                      <w:sz w:val="18"/>
                      <w:szCs w:val="18"/>
                    </w:rPr>
                  </w:pPr>
                  <w:r w:rsidRPr="007D4668">
                    <w:rPr>
                      <w:rFonts w:ascii="Arial" w:eastAsia="Times New Roman" w:hAnsi="Arial" w:cs="Arial"/>
                      <w:b/>
                      <w:sz w:val="18"/>
                      <w:szCs w:val="18"/>
                    </w:rPr>
                    <w:t>YÖNETMELİK</w:t>
                  </w:r>
                </w:p>
              </w:tc>
            </w:tr>
            <w:tr w:rsidR="007D4668" w:rsidRPr="007D4668">
              <w:trPr>
                <w:trHeight w:val="480"/>
                <w:jc w:val="center"/>
              </w:trPr>
              <w:tc>
                <w:tcPr>
                  <w:tcW w:w="8789" w:type="dxa"/>
                  <w:gridSpan w:val="3"/>
                  <w:vAlign w:val="center"/>
                  <w:hideMark/>
                </w:tcPr>
                <w:p w:rsidR="007D4668" w:rsidRPr="007D4668" w:rsidRDefault="007D4668" w:rsidP="007D4668">
                  <w:pPr>
                    <w:tabs>
                      <w:tab w:val="left" w:pos="566"/>
                    </w:tabs>
                    <w:spacing w:after="0" w:line="240" w:lineRule="exact"/>
                    <w:ind w:firstLine="566"/>
                    <w:rPr>
                      <w:rFonts w:ascii="Times New Roman" w:eastAsia="Times New Roman" w:hAnsi="Times New Roman" w:cs="Times New Roman"/>
                      <w:sz w:val="18"/>
                      <w:szCs w:val="18"/>
                      <w:u w:val="single"/>
                      <w:lang w:eastAsia="en-US"/>
                    </w:rPr>
                  </w:pPr>
                  <w:r w:rsidRPr="007D4668">
                    <w:rPr>
                      <w:rFonts w:ascii="Times New Roman" w:eastAsia="Times New Roman" w:hAnsi="Times New Roman" w:cs="Times New Roman"/>
                      <w:sz w:val="18"/>
                      <w:szCs w:val="18"/>
                      <w:u w:val="single"/>
                      <w:lang w:eastAsia="en-US"/>
                    </w:rPr>
                    <w:t>Siirt Üniversitesinden:</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SİİRT ÜNİVERSİTESİ ÖN LİSANS VE LİSANS EĞİTİM-ÖĞRETİM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VE SINAV YÖNETMELİĞİ</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BİRİNCİ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 Kapsam, Dayanak ve Tanımlar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Yönetmeliğin amacı; Siirt Üniversitesine bağlı fakülte, yüksekokul ve meslek yüksekokullarının ön lisans ve lisans kayıt, eğitim-öğretim ve sınav esaslarını düzenlemektir.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Kapsam</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Siirt Üniversitesine bağlı fakülte, yüksekokul ve meslek yüksekokullarındaki kayıt, eğitim-öğretim ve sınav esaslarına ilişkin hükümleri kapsar.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Dayanak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4/11/1981 tarihli ve 2547 sayılı Yükseköğretim Kanununun 5,14 ve 44 üncü maddelerine dayanılarak hazırlanmıştır.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Tanımlar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4</w:t>
                  </w:r>
                  <w:r w:rsidR="007D4668" w:rsidRPr="007D4668">
                    <w:rPr>
                      <w:rFonts w:ascii="Times New Roman" w:eastAsia="Times New Roman" w:hAnsi="Times New Roman" w:cs="Times New Roman"/>
                      <w:b/>
                      <w:sz w:val="18"/>
                      <w:szCs w:val="18"/>
                      <w:lang w:eastAsia="en-US"/>
                    </w:rPr>
                    <w:t xml:space="preserve"> –</w:t>
                  </w:r>
                  <w:r w:rsidR="007D4668" w:rsidRPr="007D4668">
                    <w:rPr>
                      <w:rFonts w:ascii="Times New Roman" w:eastAsia="Times New Roman" w:hAnsi="Times New Roman" w:cs="Times New Roman"/>
                      <w:sz w:val="18"/>
                      <w:szCs w:val="18"/>
                      <w:lang w:eastAsia="en-US"/>
                    </w:rPr>
                    <w:t>(1) Bu Yönetmelikte geçen;</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İlgili birim: Üniversiteye bağlı fakülte, yüksekokul ve meslek yüksekokullarını,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İlgili kurul: Fakülte, yüksekokul ve meslek yüksekokulu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İlgili yönetim kurulu: Fakülte, yüksekokul ve meslek yüksekokulu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Öğrenci İşleri Daire Başkanlığı: Siirt Üniversitesi Öğrenci İşleri Daire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ÖSYM: Ölçme, Seçme ve Yerleştirme Merkezi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Rektörlük: Siirt Üniversitesi Rektörlüğünü,</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Senato: Siirt Üniversitesi Senatosunu,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Üniversite: Siirt Üniversitesini,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Üniversite Yönetim Kurulu: Siirt Üniversitesi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ifade eder.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İKİNCİ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 xml:space="preserve">Kayıt-Kabul, Kayıt Yenileme, Kayıt Sildirme, İlişik Kesme, </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 Kayıt Dondurma</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kabulü</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bağlı fakülte, yüksekokul ve meslek yüksekokulu programlarının birinci sınıflarına öğrenci kabulü, ÖSYM tarafından düzenlenen sınav sonuçlarına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Özel yetenek gerektiren programların sınavları ile seçme ve yerleştirme işlemleri, Yükseköğretim Kurulu kararları çerçevesinde Üniversite tarafından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işlemleri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kesin kayıt hakkı kazanan adaylar kayıt için şahsen başvuru yaparlar. Ancak mazeretini belgelendiren adaylar kesin kayıtları vekilleri tarafından yaptırabilir.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Kayıt için istenen belgelerin aslı veya Üniversite tarafından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dahil tüm belgeler iptal edilerek haklarında gerekli kanuni işlem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Özel yetenek sınavı ile öğrenci alan birimlere alınacak öğrenciler ilgili iş ve işlemler Senato tarafından belirlenen esaslara göre düzenlenir.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yenileme ve ders kayıt koşulu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aynı yıldaki başka programların seçmeli veya zorunlu dersleri arasından da seçebilir.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 yarıyıl başında öncelikle başarısız olduğu dersleri almak zorundadır. Bir öğrencinin bir yarıyılda tekrarlamak zorunda olduğu dersler de dahil olmak üzere, alabileceği teorik ve uygulamalı derslerin toplamı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(3) Öğrenciler; her yarıyıl başında akademik takvimde belirtilen süre içerisinde harçlarını yatırarak, bilgisayar ortamında kayıtlarını yenilemek ve danışmanlarına onaylatmak zorundadır. Bu süre içerisinde haklı veya geçerli bir </w:t>
                  </w:r>
                  <w:r w:rsidRPr="007D4668">
                    <w:rPr>
                      <w:rFonts w:ascii="Times New Roman" w:eastAsia="Times New Roman" w:hAnsi="Times New Roman" w:cs="Times New Roman"/>
                      <w:sz w:val="18"/>
                      <w:szCs w:val="18"/>
                      <w:lang w:eastAsia="en-US"/>
                    </w:rPr>
                    <w:lastRenderedPageBreak/>
                    <w:t>nedeni olmadan,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 günü içerisinde ilgili birime başvurmaları ve ilgili yönetim kurulu tarafından mazeretlerinin uygun görülmesi halinde kayıtları yapılır.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Derslere kayıt ve yenileme işlemlerinin tümünden öğrenciler sorumlu olup, bu işlemleri kendileri yapmakla yükümlüdürler.</w:t>
                  </w:r>
                </w:p>
                <w:p w:rsidR="00074C69" w:rsidRPr="007D4668" w:rsidRDefault="00074C69"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w:t>
                  </w:r>
                  <w:r w:rsidR="001C32D7">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Üçüncü yarıyıldan itibaren ön şartlı dersler hariç, kayıtlı olduğu programda bulunduğu yarıyıla kadar alması gereken derslerin tümünü alarak başarılı olan ayrıca genel akademik başarı not ortalamaları 80 ve üstü olan öğrenciler, bir yarıyılda alabileceği azami ders saatini aşamayacak şekilde bir üst sınıftan 2 ders alabilirler.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dondurma</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 yönetim kurulu kararı ile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Öğrencinin kaydının dondurulabilmesi için haklı ve geçerli nedenlerin bulunması gerekir. Haklı ve geçerli nedenler şunlardır: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Sağlık sorunu nedeniyle öğrenimine ara vermek zorunda kalması ve bunu üniversite hastaneleri veya diğer sağlık kuruluşlarından alınacak sağlık raporu ile belgelendirmesi.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2547 sayılı Kanunun 7 nci maddesinin birinci fıkrasının (d) bendinin (2) numaralı alt bendinin üçüncü paragrafı uyarınca, eğitim-öğretimin aksaması sonucunu doğuracak olaylar dolayısıyla öğrenime Yükseköğretim Kurulu kararıyla ara verilmesi.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Mahallin en büyük mülki amirince verilecek bir yazıyla belgelenmiş olması koşuluyla, doğal afetler nedeniyle öğrencinin öğrenimine ara vermek zorunda kalmış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Ekonomik nedenlerle izin talep eden ve bu durumunu belgeleyen öğrencinin, ilgili yönetim kurulunun izniyle eğitim ve öğretimine ara vermesi.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Genel hükümlere göre kesinleşmiş bir mahkumiyet halinin veya 13/1/1985 tarihli ve 18634 sayılı Resmî Gazete’de yayımlanan Yükseköğretim Kurumları Öğrenci Disiplin Yönetmeliğine göre yükseköğretim kurumundan süreli olarak çıkarma cezası dışındaki hallerin bulunması.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Öğrencinin askerlik tecil hakkını kaybetmesi veya tecilinin kaldırılması sureti ile askere alınması.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Öğrencinin tutukluluk hali.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İlgili birim yönetim kurulu tarafından mazeret olarak kabul edilecek diğer hallerin ortaya çıkması.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sildirme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 xml:space="preserve">MADDE 9 – </w:t>
                  </w:r>
                  <w:r w:rsidRPr="007D4668">
                    <w:rPr>
                      <w:rFonts w:ascii="Times New Roman" w:eastAsia="Times New Roman" w:hAnsi="Times New Roman" w:cs="Times New Roman"/>
                      <w:sz w:val="18"/>
                      <w:szCs w:val="18"/>
                      <w:lang w:eastAsia="en-US"/>
                    </w:rPr>
                    <w:t>(1) Öğrenciler; ilgili birime dilekçe ile başvurarak kendi isteğiyle kayıtlarını sildirebilirler. Kaydı silinen öğrenciye ödemiş olduğu harç ve ücretler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İlişik kesme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aşağıda belirtilen durumlarda Üniversite ile ilişiği kesilir: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Öğrencinin, Yükseköğretim Kurumları Öğrenci Disiplin Yönetmeliğine göre yükseköğretim kurumundan çıkarma cezası 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Öğrencinin sağlık nedeniyle öğrenimine devam edemeyeceğini, sağlık kuruluşlarından alınacak sağlık raporu ile belgelendirmesi ve raporun ilgili yönetim kurulu tarafından kabul edilmesi.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Kendi isteği ile kaydı silinen veya mezun olarak Üniversiteden ayrılan öğrencilerin ilişik kesme işlemlerini yapmaları şarttır.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Kurum içi ve kurumlar arası yatay geçişler 24/4/2010 tarihli ve 27561 sayılı Resmî Gazete’ de yayımlanan Yükseköğretim Kurumlarında Ön</w:t>
                  </w:r>
                  <w:r w:rsidR="007D4668">
                    <w:rPr>
                      <w:rFonts w:ascii="Times New Roman" w:eastAsia="Times New Roman" w:hAnsi="Times New Roman" w:cs="Times New Roman"/>
                      <w:sz w:val="18"/>
                      <w:szCs w:val="18"/>
                      <w:lang w:eastAsia="en-US"/>
                    </w:rPr>
                    <w:t xml:space="preserve"> L</w:t>
                  </w:r>
                  <w:r w:rsidR="007D4668" w:rsidRPr="007D4668">
                    <w:rPr>
                      <w:rFonts w:ascii="Times New Roman" w:eastAsia="Times New Roman" w:hAnsi="Times New Roman" w:cs="Times New Roman"/>
                      <w:sz w:val="18"/>
                      <w:szCs w:val="18"/>
                      <w:lang w:eastAsia="en-US"/>
                    </w:rPr>
                    <w:t>isans ve Lisans Düzeyindeki Programlar Arasında Geçiş, Çift Anadal, Yandal ile Kurumlar Arası Kredi Transferi Yapılması Esaslarına İlişkin Yönetmelik ile Senato tarafından belirlenen esaslara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Meslek yüksekokulu mezunlarının Siirt Üniversitesine bağlı lisans programlarına dikey geçişleri 19/2/2002 tarihli ve 24676 sayılı Resmî Gazete’de yayımlanan Meslek Yüksekokulları ve Açıköğretim Ön Lisans Programları Mezunlarının Lisans Öğrenimine Devamları Hakkında Yönetmelik hükümlerine göre yapılır.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ÜÇÜNCÜ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Eğitim-Öğretimle İlgili Esaslar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türleri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ilgili kurulların kararı ve Senatonun onayı ile örgün eğitim, yaygın eğitim, ikinci öğretim, Açıköğretim, uzaktan eğitim programları açılabilir.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takvimi ve dönemleri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bağlı fakülte ve yüksekokullarda eğitim-öğretim; Senatonun belirlediği akademik takvime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eğitim-öğretim yılı yarıyıl esasına göre yapılır. Eğitim-öğretim süresi bir yılda güz ve bahar olmak üzere en az on dört haftalık iki yarıyıldan oluşur. Senato gerekli gördüğü hallerde yarıyıl sürelerini değiştirebilir.</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süresi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ncı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Öğrenim süresinin hesaplanmasında kayıt dondurma süreleri dikkate alınmaz; ancak Üniversiteden uzaklaştırma cezası alan öğrencilerin bu süreleri öğretim süresinden ve devamsızlıktan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programları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birimlerde; teorik ve uygulamalı zorunlu dersler, seçmeli dersler, seminer, staj, uygulama, klinik, atölye ve laboratuvar çalışmaları ve inceleme, gezi, ödev, bireysel çalışma, sınava hazırlanma, alan ve kütüphane çalışmaları, mezuniyet-bitirme tezi, proje ve benzeri diğer etkinlikler yer alabilir.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Atatürk İlkeleri ve İnkılap Tarihi, Türk Dili ve yabancı dil dersleri, bütün öğrenciler için verilen zorunlu ortak derslerdir. Ayrıca öğrenciler isteğe bağlı olarak beden eğitimi ve güzel sanat dallarındaki derslerden birini seçmeli ders olarak alabilirler. Bütün bu dersler en az iki yarıyıl olarak programlanır ve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Derslerin kredi değerleri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Haftada bir saat teorik ders, iki saat teorik ders uygulaması, laboratuvar, atölye ve klinik çalışması gibi uygulama çalışmaları ve üç saatlik inceleme, gezi, ödev, sınava hazırlanma, bireysel çalışma, mezuniyet tezi, proje çalışmaları gibi diğer etkinlikler bir kredidir. Alınan derslerin Avrupa Kredi Transfer Sistemine (ECTS) karşılık gelen kredi değerleri bu Yönetmelikteki esaslar çerçevesinde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Ön koşullu dersler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Derslere devam</w:t>
                  </w:r>
                </w:p>
                <w:p w:rsid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derslere, uygulamalara, öğretim elemanlarınca uygun görülen çalışmalara ve sınavlara katılmak zorundadır. Öğrencilerin devam durumları ilgili öğretim elemanı tarafından izlenir.</w:t>
                  </w:r>
                </w:p>
                <w:p w:rsidR="00074C69" w:rsidRPr="007D4668" w:rsidRDefault="001C32D7"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r>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w:t>
                  </w:r>
                  <w:r w:rsidR="00074C69">
                    <w:rPr>
                      <w:rFonts w:ascii="Times New Roman" w:eastAsia="Times New Roman" w:hAnsi="Times New Roman" w:cs="Times New Roman"/>
                      <w:sz w:val="18"/>
                      <w:szCs w:val="18"/>
                      <w:lang w:eastAsia="en-US"/>
                    </w:rPr>
                    <w:t>Öğrenciler 60 ile 69 not aralığında geçmiş olduğu dersler bu Yönetmeliğin 7nci maddesinin ikinci fıkrasına aykırı olmamak koşuluyla genel akademik ortalamayı yükseltmek için tekrar alabilirler. Bu durumda dersin tekrar edildiği yarıyılda alınan not geçerlidir.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DÖRDÜNCÜ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Yükümlülükleri ve Sınavlar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 ve düzenlenmesi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beş gün önce ilan edilir. Öğrenciler, ilan edilen gün, saat ve yerde sınava girmek, kimlik belgeleri ile istenecek diğer belgeleri yanlarında bulundurmak zorundadırlar. Ara sınava mazereti nedeniyle katılmayan öğrenciler hariç, diğer öğrenciler sınavlara katılmazsa başarısız sayılır. Gerekli durumlarda ilgili yönetim kurulu kararı ile ulusal ve dini bayramlar dışında cumartesi ve pazar günleri de sınav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Sınavlarda kopya çekenler, kopya çekme girişiminde bulunanlar veya kopya çekilmesine yardım edenler ile sınav kağıtlarının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kağıtları sınavın yapıldığı tarihten itibaren en geç yedi gün içinde ilgili birimin öğrenci işleri bürosuna teslim edilir. Sınav not çizelgeleri ve sınav kağıtları, ilgili birim tarafından mezuniyetten sonra en az iki yıl saklanır.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uygulanan sınavlar; ara sınav, mazeret sınavı, yarıyıl sonu sınavı, bütünleme sınavı, tek ders sınavı ve muafiyet sınavından oluşur.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Ara sınav</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Her ders için her yarıyıl en az bir ara sınav yapılmak koşuluyla, ara sınavların sayı, kapsam, biçim ve değerlendirme esasları fakülte/yüksekokul kurulu kararı ile belirlenir. Aynı yarıyıla ilişkin derslerden en çok ikisinin ara sınavı aynı günde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Mazeret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Sağlık mazereti nedeniyle ara sınava veya ara sınavlara giremeyen öğrencilerin giremedikleri ara sınav veya sınavlara girebilmeleri için; bulundukları yerdeki sağlık kuruluşundan sağlık raporu almış olmaları gerekir. Öğrenci, rapor süresince devamsız sayılır.</w:t>
                  </w:r>
                </w:p>
                <w:p w:rsidR="00883C98" w:rsidRPr="007D4668" w:rsidRDefault="00883C9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w:t>
                  </w:r>
                  <w:r w:rsidR="00DB1F7D">
                    <w:rPr>
                      <w:rFonts w:ascii="Times New Roman" w:eastAsia="Times New Roman" w:hAnsi="Times New Roman" w:cs="Times New Roman"/>
                      <w:b/>
                      <w:sz w:val="18"/>
                      <w:szCs w:val="18"/>
                      <w:lang w:eastAsia="en-US"/>
                    </w:rPr>
                    <w:t>07</w:t>
                  </w:r>
                  <w:r w:rsidR="001C32D7">
                    <w:rPr>
                      <w:rFonts w:ascii="Times New Roman" w:eastAsia="Times New Roman" w:hAnsi="Times New Roman" w:cs="Times New Roman"/>
                      <w:b/>
                      <w:sz w:val="18"/>
                      <w:szCs w:val="18"/>
                      <w:lang w:eastAsia="en-US"/>
                    </w:rPr>
                    <w:t>/0</w:t>
                  </w:r>
                  <w:r w:rsidR="00DB1F7D">
                    <w:rPr>
                      <w:rFonts w:ascii="Times New Roman" w:eastAsia="Times New Roman" w:hAnsi="Times New Roman" w:cs="Times New Roman"/>
                      <w:b/>
                      <w:sz w:val="18"/>
                      <w:szCs w:val="18"/>
                      <w:lang w:eastAsia="en-US"/>
                    </w:rPr>
                    <w:t>1</w:t>
                  </w:r>
                  <w:r w:rsidR="001C32D7">
                    <w:rPr>
                      <w:rFonts w:ascii="Times New Roman" w:eastAsia="Times New Roman" w:hAnsi="Times New Roman" w:cs="Times New Roman"/>
                      <w:b/>
                      <w:sz w:val="18"/>
                      <w:szCs w:val="18"/>
                      <w:lang w:eastAsia="en-US"/>
                    </w:rPr>
                    <w:t>/201</w:t>
                  </w:r>
                  <w:r w:rsidR="00DB1F7D">
                    <w:rPr>
                      <w:rFonts w:ascii="Times New Roman" w:eastAsia="Times New Roman" w:hAnsi="Times New Roman" w:cs="Times New Roman"/>
                      <w:b/>
                      <w:sz w:val="18"/>
                      <w:szCs w:val="18"/>
                      <w:lang w:eastAsia="en-US"/>
                    </w:rPr>
                    <w:t>5</w:t>
                  </w:r>
                  <w:r w:rsidR="001C32D7">
                    <w:rPr>
                      <w:rFonts w:ascii="Times New Roman" w:eastAsia="Times New Roman" w:hAnsi="Times New Roman" w:cs="Times New Roman"/>
                      <w:b/>
                      <w:sz w:val="18"/>
                      <w:szCs w:val="18"/>
                      <w:lang w:eastAsia="en-US"/>
                    </w:rPr>
                    <w:t>-29</w:t>
                  </w:r>
                  <w:r w:rsidR="00DB1F7D">
                    <w:rPr>
                      <w:rFonts w:ascii="Times New Roman" w:eastAsia="Times New Roman" w:hAnsi="Times New Roman" w:cs="Times New Roman"/>
                      <w:b/>
                      <w:sz w:val="18"/>
                      <w:szCs w:val="18"/>
                      <w:lang w:eastAsia="en-US"/>
                    </w:rPr>
                    <w:t>229</w:t>
                  </w:r>
                  <w:r w:rsidR="001C32D7">
                    <w:rPr>
                      <w:rFonts w:ascii="Times New Roman" w:eastAsia="Times New Roman" w:hAnsi="Times New Roman" w:cs="Times New Roman"/>
                      <w:b/>
                      <w:sz w:val="18"/>
                      <w:szCs w:val="18"/>
                      <w:lang w:eastAsia="en-US"/>
                    </w:rPr>
                    <w:t>)</w:t>
                  </w:r>
                  <w:r w:rsidR="001C32D7">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Rapor aldığı halde ara sınava giren öğrencilerin girmiş olduğu sınav, Yönetim Kurulu Kararıyla iptal edilir</w:t>
                  </w:r>
                  <w:r w:rsidR="00DB1F7D">
                    <w:rPr>
                      <w:rFonts w:ascii="Times New Roman" w:eastAsia="Times New Roman" w:hAnsi="Times New Roman" w:cs="Times New Roman"/>
                      <w:sz w:val="18"/>
                      <w:szCs w:val="18"/>
                      <w:lang w:eastAsia="en-US"/>
                    </w:rPr>
                    <w:t>ek alınan karar Öğrenci İşleri Daire Başkanlığına bildirilir</w:t>
                  </w:r>
                  <w:r>
                    <w:rPr>
                      <w:rFonts w:ascii="Times New Roman" w:eastAsia="Times New Roman" w:hAnsi="Times New Roman" w:cs="Times New Roman"/>
                      <w:sz w:val="18"/>
                      <w:szCs w:val="18"/>
                      <w:lang w:eastAsia="en-US"/>
                    </w:rPr>
                    <w:t xml:space="preserve"> ve</w:t>
                  </w:r>
                  <w:r w:rsidR="00DB1F7D">
                    <w:rPr>
                      <w:rFonts w:ascii="Times New Roman" w:eastAsia="Times New Roman" w:hAnsi="Times New Roman" w:cs="Times New Roman"/>
                      <w:sz w:val="18"/>
                      <w:szCs w:val="18"/>
                      <w:lang w:eastAsia="en-US"/>
                    </w:rPr>
                    <w:t xml:space="preserve"> Daire Başkanlığı tarafından otomasyona girmedi olarak işlenir.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Yarıyıl sonu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Yarıyıl sonu sınavı, dersin devam koşulunun yerine getirilmiş olması kaydıyla yarıyıl sonunda ilgili kurullar tarafından ilan edilen yer ve zamanlarda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Bütünleme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Bütünleme sınavına, dönem sonu sınavına girme hakkına sahip olduğu halde sınava katılamayan veya sınava girdiği halde sınavda başarılı olamayan öğrenciler girebilir.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Tek ders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sınavı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2</w:t>
                  </w:r>
                  <w:r w:rsidR="00CF7AFA">
                    <w:rPr>
                      <w:rFonts w:ascii="Times New Roman" w:eastAsia="Times New Roman" w:hAnsi="Times New Roman" w:cs="Times New Roman"/>
                      <w:b/>
                      <w:sz w:val="18"/>
                      <w:szCs w:val="18"/>
                      <w:lang w:eastAsia="en-US"/>
                    </w:rPr>
                    <w:t>6</w:t>
                  </w:r>
                  <w:r w:rsidRPr="007D4668">
                    <w:rPr>
                      <w:rFonts w:ascii="Times New Roman" w:eastAsia="Times New Roman" w:hAnsi="Times New Roman" w:cs="Times New Roman"/>
                      <w:b/>
                      <w:sz w:val="18"/>
                      <w:szCs w:val="18"/>
                      <w:lang w:eastAsia="en-US"/>
                    </w:rPr>
                    <w:t>–</w:t>
                  </w:r>
                  <w:r w:rsidRPr="007D4668">
                    <w:rPr>
                      <w:rFonts w:ascii="Times New Roman" w:eastAsia="Times New Roman" w:hAnsi="Times New Roman" w:cs="Times New Roman"/>
                      <w:sz w:val="18"/>
                      <w:szCs w:val="18"/>
                      <w:lang w:eastAsia="en-US"/>
                    </w:rPr>
                    <w:t>(1) Zorunlu yabancı dil hazırlık sınıfı bulunmayan birimlere yeni kaydolan öğrenciler için öğretim yılı başında ortak zorunlu yabancı dil dersinden muafiyet sınavı açılabilir. Bu sınav ile ilgili esaslar,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Sınavlara giriş şartları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Muafiyet sınavı dışındaki sınavlara girebilmek için; kayıt yenilemiş olmak, teorik derslerin en az % 70'ine devam etmek, uygulamalı derslerin uygulamalarının en az % 80'ine katılmak ve uygulamalarda başarılı olmak gerekir. Ancak, teorik derslerde bir defa devam almış olan öğrenci, bir daha devam etmek zorunda değildir. Uygulamalarda başarısızlık halinde ders tekrar alınır.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ders ile uygulamasının ayrı sınavlarla değerlendirilmesine ve gerektiğinde bunların birbiriyle bağlantılı olduğuna, ilgili kurullar karar verir.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 başarı notu</w:t>
                  </w:r>
                </w:p>
                <w:p w:rsidR="00621AF0" w:rsidRDefault="00CF7AFA"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 xml:space="preserve"> (Değişik:RG-15/11/2012-28468)</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Ders başarı notu; öğrencinin ara sınavı ile yarıyıl sonu sınavlarında aldıkları puanların birlikte değerlendirilmesiyle elde edilir ve bu sonuç öğrencinin akademik başarı durumunu gösterir. Öğrencinin bir dersi başarmış sayılması için; yarıyıl sonu veya bütünleme sınavlarında en a</w:t>
                  </w:r>
                  <w:r w:rsidR="007D4668">
                    <w:rPr>
                      <w:rFonts w:ascii="Times New Roman" w:eastAsia="Times New Roman" w:hAnsi="Times New Roman" w:cs="Times New Roman"/>
                      <w:sz w:val="18"/>
                      <w:szCs w:val="18"/>
                      <w:lang w:eastAsia="en-US"/>
                    </w:rPr>
                    <w:t>z 60 puan almak koşuluyla, ara  sınavların</w:t>
                  </w:r>
                  <w:r w:rsidR="00621AF0">
                    <w:rPr>
                      <w:rFonts w:ascii="Times New Roman" w:eastAsia="Times New Roman" w:hAnsi="Times New Roman" w:cs="Times New Roman"/>
                      <w:sz w:val="18"/>
                      <w:szCs w:val="18"/>
                      <w:lang w:eastAsia="en-US"/>
                    </w:rPr>
                    <w:t>ın</w:t>
                  </w:r>
                  <w:r w:rsidR="007D4668">
                    <w:rPr>
                      <w:rFonts w:ascii="Times New Roman" w:eastAsia="Times New Roman" w:hAnsi="Times New Roman" w:cs="Times New Roman"/>
                      <w:sz w:val="18"/>
                      <w:szCs w:val="18"/>
                      <w:lang w:eastAsia="en-US"/>
                    </w:rPr>
                    <w:t xml:space="preserve"> ortalamasının %40'ı</w:t>
                  </w:r>
                  <w:r w:rsidR="007D4668" w:rsidRPr="007D4668">
                    <w:rPr>
                      <w:rFonts w:ascii="Times New Roman" w:eastAsia="Times New Roman" w:hAnsi="Times New Roman" w:cs="Times New Roman"/>
                      <w:sz w:val="18"/>
                      <w:szCs w:val="18"/>
                      <w:lang w:eastAsia="en-US"/>
                    </w:rPr>
                    <w:t xml:space="preserve"> ile yarıyıl sonu veya</w:t>
                  </w:r>
                  <w:r w:rsidR="007D4668">
                    <w:rPr>
                      <w:rFonts w:ascii="Times New Roman" w:eastAsia="Times New Roman" w:hAnsi="Times New Roman" w:cs="Times New Roman"/>
                      <w:sz w:val="18"/>
                      <w:szCs w:val="18"/>
                      <w:lang w:eastAsia="en-US"/>
                    </w:rPr>
                    <w:t xml:space="preserve"> bütünleme sınav sonuçlarının %6</w:t>
                  </w:r>
                  <w:r w:rsidR="00621AF0">
                    <w:rPr>
                      <w:rFonts w:ascii="Times New Roman" w:eastAsia="Times New Roman" w:hAnsi="Times New Roman" w:cs="Times New Roman"/>
                      <w:sz w:val="18"/>
                      <w:szCs w:val="18"/>
                      <w:lang w:eastAsia="en-US"/>
                    </w:rPr>
                    <w:t>0'ının</w:t>
                  </w:r>
                  <w:r w:rsidR="007D4668" w:rsidRPr="007D4668">
                    <w:rPr>
                      <w:rFonts w:ascii="Times New Roman" w:eastAsia="Times New Roman" w:hAnsi="Times New Roman" w:cs="Times New Roman"/>
                      <w:sz w:val="18"/>
                      <w:szCs w:val="18"/>
                      <w:lang w:eastAsia="en-US"/>
                    </w:rPr>
                    <w:t xml:space="preserve"> toplamının en az 60 </w:t>
                  </w:r>
                  <w:r w:rsidR="007D4668">
                    <w:rPr>
                      <w:rFonts w:ascii="Times New Roman" w:eastAsia="Times New Roman" w:hAnsi="Times New Roman" w:cs="Times New Roman"/>
                      <w:sz w:val="18"/>
                      <w:szCs w:val="18"/>
                      <w:lang w:eastAsia="en-US"/>
                    </w:rPr>
                    <w:t xml:space="preserve">puan </w:t>
                  </w:r>
                  <w:r w:rsidR="007D4668" w:rsidRPr="007D4668">
                    <w:rPr>
                      <w:rFonts w:ascii="Times New Roman" w:eastAsia="Times New Roman" w:hAnsi="Times New Roman" w:cs="Times New Roman"/>
                      <w:sz w:val="18"/>
                      <w:szCs w:val="18"/>
                      <w:lang w:eastAsia="en-US"/>
                    </w:rPr>
                    <w:t>olması gerekir. Mezuniyet başarı derece</w:t>
                  </w:r>
                  <w:r w:rsidR="00D51A4C">
                    <w:rPr>
                      <w:rFonts w:ascii="Times New Roman" w:eastAsia="Times New Roman" w:hAnsi="Times New Roman" w:cs="Times New Roman"/>
                      <w:sz w:val="18"/>
                      <w:szCs w:val="18"/>
                      <w:lang w:eastAsia="en-US"/>
                    </w:rPr>
                    <w:t>si aşağıdaki şekilde belirlenir:</w:t>
                  </w:r>
                </w:p>
                <w:p w:rsidR="007D4668" w:rsidRPr="007D4668" w:rsidRDefault="007D4668"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w:t>
                  </w:r>
                  <w:r w:rsidR="00621AF0" w:rsidRPr="00621AF0">
                    <w:rPr>
                      <w:rFonts w:ascii="Times New Roman" w:eastAsia="Times New Roman" w:hAnsi="Times New Roman" w:cs="Times New Roman"/>
                      <w:sz w:val="18"/>
                      <w:szCs w:val="18"/>
                      <w:lang w:eastAsia="en-US"/>
                    </w:rPr>
                    <w:t xml:space="preserve"> </w:t>
                  </w:r>
                  <w:r w:rsidRP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u w:val="single"/>
                      <w:lang w:eastAsia="en-US"/>
                    </w:rPr>
                    <w:t xml:space="preserve">Sözel derece </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puanları</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notu (harfle)</w:t>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Pekiyi </w:t>
                  </w:r>
                  <w:r w:rsidRPr="007D4668">
                    <w:rPr>
                      <w:rFonts w:ascii="Times New Roman" w:eastAsia="Times New Roman" w:hAnsi="Times New Roman" w:cs="Times New Roman"/>
                      <w:sz w:val="18"/>
                      <w:szCs w:val="18"/>
                      <w:lang w:eastAsia="en-US"/>
                    </w:rPr>
                    <w:tab/>
                    <w:t xml:space="preserve"> 90–100 </w:t>
                  </w:r>
                  <w:r w:rsidRPr="007D4668">
                    <w:rPr>
                      <w:rFonts w:ascii="Times New Roman" w:eastAsia="Times New Roman" w:hAnsi="Times New Roman" w:cs="Times New Roman"/>
                      <w:sz w:val="18"/>
                      <w:szCs w:val="18"/>
                      <w:lang w:eastAsia="en-US"/>
                    </w:rPr>
                    <w:tab/>
                  </w:r>
                  <w:r w:rsidR="00CF7AFA" w:rsidRPr="007D4668">
                    <w:rPr>
                      <w:rFonts w:ascii="Times New Roman" w:eastAsia="Times New Roman" w:hAnsi="Times New Roman" w:cs="Times New Roman"/>
                      <w:sz w:val="18"/>
                      <w:szCs w:val="18"/>
                      <w:lang w:eastAsia="en-US"/>
                    </w:rPr>
                    <w:t>A</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4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Çok iyi </w:t>
                  </w:r>
                  <w:r w:rsidRPr="007D4668">
                    <w:rPr>
                      <w:rFonts w:ascii="Times New Roman" w:eastAsia="Times New Roman" w:hAnsi="Times New Roman" w:cs="Times New Roman"/>
                      <w:sz w:val="18"/>
                      <w:szCs w:val="18"/>
                      <w:lang w:eastAsia="en-US"/>
                    </w:rPr>
                    <w:tab/>
                    <w:t xml:space="preserve">80–89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B</w:t>
                  </w:r>
                  <w:r w:rsidR="00CF7AFA">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30"/>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İyi </w:t>
                  </w:r>
                  <w:r w:rsidR="00CF7AFA">
                    <w:rPr>
                      <w:rFonts w:ascii="Times New Roman" w:eastAsia="Times New Roman" w:hAnsi="Times New Roman" w:cs="Times New Roman"/>
                      <w:sz w:val="18"/>
                      <w:szCs w:val="18"/>
                      <w:lang w:eastAsia="en-US"/>
                    </w:rPr>
                    <w:tab/>
                    <w:t xml:space="preserve">70–79 </w:t>
                  </w:r>
                  <w:r w:rsidR="00CF7AFA">
                    <w:rPr>
                      <w:rFonts w:ascii="Times New Roman" w:eastAsia="Times New Roman" w:hAnsi="Times New Roman" w:cs="Times New Roman"/>
                      <w:sz w:val="18"/>
                      <w:szCs w:val="18"/>
                      <w:lang w:eastAsia="en-US"/>
                    </w:rPr>
                    <w:tab/>
                    <w:t>C</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21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Orta </w:t>
                  </w:r>
                  <w:r w:rsidRPr="007D4668">
                    <w:rPr>
                      <w:rFonts w:ascii="Times New Roman" w:eastAsia="Times New Roman" w:hAnsi="Times New Roman" w:cs="Times New Roman"/>
                      <w:sz w:val="18"/>
                      <w:szCs w:val="18"/>
                      <w:lang w:eastAsia="en-US"/>
                    </w:rPr>
                    <w:tab/>
                    <w:t xml:space="preserve">65–69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D</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Geçer </w:t>
                  </w:r>
                  <w:r w:rsidR="00CF7AFA">
                    <w:rPr>
                      <w:rFonts w:ascii="Times New Roman" w:eastAsia="Times New Roman" w:hAnsi="Times New Roman" w:cs="Times New Roman"/>
                      <w:sz w:val="18"/>
                      <w:szCs w:val="18"/>
                      <w:lang w:eastAsia="en-US"/>
                    </w:rPr>
                    <w:tab/>
                    <w:t xml:space="preserve"> 60–64 </w:t>
                  </w:r>
                  <w:r w:rsidR="00CF7AFA">
                    <w:rPr>
                      <w:rFonts w:ascii="Times New Roman" w:eastAsia="Times New Roman" w:hAnsi="Times New Roman" w:cs="Times New Roman"/>
                      <w:sz w:val="18"/>
                      <w:szCs w:val="18"/>
                      <w:lang w:eastAsia="en-US"/>
                    </w:rPr>
                    <w:tab/>
                    <w:t xml:space="preserve"> E</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Başarısız </w:t>
                  </w:r>
                  <w:r w:rsidR="00CF7AFA">
                    <w:rPr>
                      <w:rFonts w:ascii="Times New Roman" w:eastAsia="Times New Roman" w:hAnsi="Times New Roman" w:cs="Times New Roman"/>
                      <w:sz w:val="18"/>
                      <w:szCs w:val="18"/>
                      <w:lang w:eastAsia="en-US"/>
                    </w:rPr>
                    <w:tab/>
                    <w:t xml:space="preserve">0–59 </w:t>
                  </w:r>
                  <w:r w:rsidR="00CF7AFA">
                    <w:rPr>
                      <w:rFonts w:ascii="Times New Roman" w:eastAsia="Times New Roman" w:hAnsi="Times New Roman" w:cs="Times New Roman"/>
                      <w:sz w:val="18"/>
                      <w:szCs w:val="18"/>
                      <w:lang w:eastAsia="en-US"/>
                    </w:rPr>
                    <w:tab/>
                    <w:t xml:space="preserve"> F</w:t>
                  </w:r>
                  <w:r w:rsidR="00CF7AFA">
                    <w:rPr>
                      <w:rFonts w:ascii="Times New Roman" w:eastAsia="Times New Roman" w:hAnsi="Times New Roman" w:cs="Times New Roman"/>
                      <w:sz w:val="18"/>
                      <w:szCs w:val="18"/>
                      <w:lang w:eastAsia="en-US"/>
                    </w:rPr>
                    <w:tab/>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başarı not ortalamaları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kredi değerlerinin çarpımından oluşan toplam kredi bulunur, daha sonra bütün derslerden alınan toplam kredi, derslerin kredi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sonuçlarına itiraz</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Sınav sonuçları öğrenci işleri otomasyonuna işlenip ilan edildikten sonra maddi hata dışında not değiştirilemez.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 sınav sonuçlarına; sonuçların ilanından itibaren beş iş günü içerisinde dekanlığa/ilgili birim müdürlüğüne maddi hata yönünden itiraz edebilir. Bu itiraz üzerine, sınav evrakı, ders sorumlusu tarafından incelenir, maddi hata varsa düzeltilir. İtiraz sonucunun en geç beş iş günü içerisinde sonuçlandırılıp, ilgili birim tarafından yazılı olarak ilgili öğrenciye ve Öğrenci İşleri Daire Başkanlığına bildirilmesi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Dersin sorumlusu olan öğretim üyesi veya öğretim elemanı; sınav notunda maddi hata olduğunu tespit etmesi halinde dilekçe ile ilgili birime müracaat ederek, sınav sonuçlarının ilanından itibaren en geç beş iş günü içerisinde bildirmesi gerekir. İlgili birim not düzeltme ilgili dilekçeleri bir üst yazı ile Öğrenci İşleri Daire Başkanlığına bildirir. Bu tarihten sonra not düzeltmeleri yapılamaz.</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CF7AFA" w:rsidRDefault="00CF7AFA"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ve intibak</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31 –</w:t>
                  </w:r>
                  <w:r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w:t>
                  </w:r>
                  <w:r w:rsidR="00415BA4">
                    <w:rPr>
                      <w:rFonts w:ascii="Times New Roman" w:eastAsia="Times New Roman" w:hAnsi="Times New Roman" w:cs="Times New Roman"/>
                      <w:sz w:val="18"/>
                      <w:szCs w:val="18"/>
                      <w:lang w:eastAsia="en-US"/>
                    </w:rPr>
                    <w:t>Her 34 kredilik muaf ders için bir üst sınıfa intibak yapılır. Bu durumda intibak ettirilen süre azami öğrenim süresinden düşülür.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Diğer yükseköğretim kurumlarından al</w:t>
                  </w:r>
                  <w:r w:rsidR="00415BA4">
                    <w:rPr>
                      <w:rFonts w:ascii="Times New Roman" w:eastAsia="Times New Roman" w:hAnsi="Times New Roman" w:cs="Times New Roman"/>
                      <w:sz w:val="18"/>
                      <w:szCs w:val="18"/>
                      <w:lang w:eastAsia="en-US"/>
                    </w:rPr>
                    <w:t>dığı derslerin notları okumuş olduğu üniversitenin not geçme sistemine göre başarılı ise o dersler muaf edilir</w:t>
                  </w:r>
                  <w:r w:rsidRPr="007D4668">
                    <w:rPr>
                      <w:rFonts w:ascii="Times New Roman" w:eastAsia="Times New Roman" w:hAnsi="Times New Roman" w:cs="Times New Roman"/>
                      <w:sz w:val="18"/>
                      <w:szCs w:val="18"/>
                      <w:lang w:eastAsia="en-US"/>
                    </w:rPr>
                    <w:t>.</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yerleştiril</w:t>
                  </w:r>
                  <w:r w:rsidR="00415BA4">
                    <w:rPr>
                      <w:rFonts w:ascii="Times New Roman" w:eastAsia="Times New Roman" w:hAnsi="Times New Roman" w:cs="Times New Roman"/>
                      <w:sz w:val="18"/>
                      <w:szCs w:val="18"/>
                      <w:lang w:eastAsia="en-US"/>
                    </w:rPr>
                    <w:t>en öğrencilerin</w:t>
                  </w:r>
                  <w:r w:rsidRPr="007D4668">
                    <w:rPr>
                      <w:rFonts w:ascii="Times New Roman" w:eastAsia="Times New Roman" w:hAnsi="Times New Roman" w:cs="Times New Roman"/>
                      <w:sz w:val="18"/>
                      <w:szCs w:val="18"/>
                      <w:lang w:eastAsia="en-US"/>
                    </w:rPr>
                    <w:t xml:space="preserve"> muaf edilen derslerin notları akademik ortalamaya katılmaz.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İntibak ettirildiği sınıfta öğrencinin alması gereken haftalık ders yükü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danışmanlık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Danışmanlar, akademik takvimde belirtilen süre içerisinde danışmanı olduğu öğrencilerin ders kayıtlarına yardımcı olur ve öğrenci tarafından onaylanmış ders kayıtlarını kontrol ederek onaylar. Hatalı yapılan ders kayıtları için öğrenciyi uyarır ve gerekli düzeltmeyi yaptıktan sonra ders kaydını onaylar.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İlgili birimin aldığı kararların öğrencilere duyurulmasında yardımcı olurlar.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Mezuniyet</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bu Yönetmelikte belirtilen koşulları ve kayıtlı bulundukları eğitim-öğretim programları için ilgili kurullarca belirlenen yükümlülükleri yerine getirerek mezuniyete hak kazanırlar.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Disiplin işleri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disiplin iş ve işlemleri, Yükseköğretim Kurumları Öğrenci Disiplin Yönetmeliği hükümlerine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Tebligat ve adres bildirme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Tebligat; öğrencinin kendisine elden veya Üniversiteye bildirdiği adrese iadeli taahhütlü olarak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bildirdikleri adresi değiştirdikleri halde, bunu ilgili birime bildirmemiş veya yanlış ve eksik adres vermiş olan öğrencilerin yükseköğretim kurumundaki mevcut adreslerine tebligatın gönderilmesi halinde tebligat kendilerine yapılmış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Öğrenciler, ilgili birim ve Üniversitenin resmi internet sitesinde yapılan duyuruları takip etmekle yükümlüdür.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BEŞİNCİ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Çeşitli ve Son Hükümler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Yönetmelikte hüküm bulunmayan haller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Yönetmelikte hüküm bulunmayan hallerde; ilgili diğer mevzuat hükümleri ile Yükseköğretim Kurulu, Senato ve birimlerin ilgili kurullarının kararları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Yürürlükten kaldırılan yönetmelik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12/11/2007 tarihli ve 26698 sayılı Resmî Gazete’de yayımlanan Siirt Üniversitesi Ön lisans ve Lisans Eğitim-Öğretim Yönetmeliği yürürlükten kaldırılmıştır.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2012-2013 Eğitim-Öğretim yılı başından geçerli olmak üzere yayımı tarihinde yürürlüğe girer.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Yürütme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39 –</w:t>
                  </w:r>
                  <w:r w:rsidRPr="007D4668">
                    <w:rPr>
                      <w:rFonts w:ascii="Times New Roman" w:eastAsia="Times New Roman" w:hAnsi="Times New Roman" w:cs="Times New Roman"/>
                      <w:sz w:val="18"/>
                      <w:szCs w:val="18"/>
                      <w:lang w:eastAsia="en-US"/>
                    </w:rPr>
                    <w:t>(1) Bu Yönetmelik hükümlerini Siirt Üniversitesi Rektörü yürütür.</w:t>
                  </w:r>
                </w:p>
                <w:p w:rsidR="007D4668" w:rsidRPr="007D4668" w:rsidRDefault="007D4668" w:rsidP="007D4668">
                  <w:pPr>
                    <w:spacing w:before="100" w:beforeAutospacing="1" w:after="100" w:afterAutospacing="1" w:line="240" w:lineRule="auto"/>
                    <w:jc w:val="center"/>
                    <w:rPr>
                      <w:rFonts w:ascii="Arial" w:eastAsia="Times New Roman" w:hAnsi="Arial" w:cs="Arial"/>
                      <w:b/>
                      <w:color w:val="000080"/>
                      <w:sz w:val="18"/>
                      <w:szCs w:val="18"/>
                    </w:rPr>
                  </w:pPr>
                </w:p>
              </w:tc>
            </w:tr>
          </w:tbl>
          <w:p w:rsidR="007D4668" w:rsidRPr="007D4668" w:rsidRDefault="007D4668" w:rsidP="007D4668">
            <w:pPr>
              <w:spacing w:after="0" w:line="240" w:lineRule="auto"/>
              <w:jc w:val="center"/>
              <w:rPr>
                <w:rFonts w:ascii="Times New Roman" w:eastAsia="Times New Roman" w:hAnsi="Times New Roman" w:cs="Times New Roman"/>
                <w:sz w:val="20"/>
                <w:szCs w:val="20"/>
              </w:rPr>
            </w:pPr>
          </w:p>
        </w:tc>
      </w:tr>
    </w:tbl>
    <w:p w:rsidR="007D4668" w:rsidRPr="007D4668" w:rsidRDefault="007D4668" w:rsidP="007D4668">
      <w:pPr>
        <w:spacing w:after="0" w:line="240" w:lineRule="auto"/>
        <w:jc w:val="center"/>
        <w:rPr>
          <w:rFonts w:ascii="Times New Roman" w:eastAsia="Times New Roman" w:hAnsi="Times New Roman" w:cs="Times New Roman"/>
          <w:sz w:val="24"/>
          <w:szCs w:val="24"/>
        </w:rPr>
      </w:pPr>
    </w:p>
    <w:p w:rsidR="005A01B3" w:rsidRDefault="005A01B3"/>
    <w:sectPr w:rsidR="005A01B3" w:rsidSect="007C02E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compat>
  <w:rsids>
    <w:rsidRoot w:val="007D4668"/>
    <w:rsid w:val="00074C69"/>
    <w:rsid w:val="000C3A11"/>
    <w:rsid w:val="001C32D7"/>
    <w:rsid w:val="00240D0F"/>
    <w:rsid w:val="002E0610"/>
    <w:rsid w:val="00415BA4"/>
    <w:rsid w:val="00415F4B"/>
    <w:rsid w:val="005546E5"/>
    <w:rsid w:val="005A01B3"/>
    <w:rsid w:val="00621AF0"/>
    <w:rsid w:val="006A6AE3"/>
    <w:rsid w:val="007C02E9"/>
    <w:rsid w:val="007D4668"/>
    <w:rsid w:val="00883C98"/>
    <w:rsid w:val="009D4F06"/>
    <w:rsid w:val="00CF7AFA"/>
    <w:rsid w:val="00D51A4C"/>
    <w:rsid w:val="00DB1F7D"/>
    <w:rsid w:val="00E84649"/>
    <w:rsid w:val="00FB65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7D4668"/>
    <w:pPr>
      <w:spacing w:after="0" w:line="240" w:lineRule="auto"/>
      <w:jc w:val="center"/>
    </w:pPr>
    <w:rPr>
      <w:rFonts w:ascii="Times New Roman" w:eastAsia="Times New Roman" w:hAnsi="Times New Roman" w:cs="Times New Roman"/>
      <w:b/>
      <w:sz w:val="19"/>
      <w:szCs w:val="20"/>
      <w:lang w:eastAsia="en-US"/>
    </w:rPr>
  </w:style>
  <w:style w:type="paragraph" w:customStyle="1" w:styleId="1-Baslk">
    <w:name w:val="1-Baslık"/>
    <w:rsid w:val="007D4668"/>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3-NormalYaz">
    <w:name w:val="3-Normal Yazı"/>
    <w:rsid w:val="007D4668"/>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divs>
    <w:div w:id="495342865">
      <w:bodyDiv w:val="1"/>
      <w:marLeft w:val="0"/>
      <w:marRight w:val="0"/>
      <w:marTop w:val="0"/>
      <w:marBottom w:val="0"/>
      <w:divBdr>
        <w:top w:val="none" w:sz="0" w:space="0" w:color="auto"/>
        <w:left w:val="none" w:sz="0" w:space="0" w:color="auto"/>
        <w:bottom w:val="none" w:sz="0" w:space="0" w:color="auto"/>
        <w:right w:val="none" w:sz="0" w:space="0" w:color="auto"/>
      </w:divBdr>
      <w:divsChild>
        <w:div w:id="1022635776">
          <w:marLeft w:val="0"/>
          <w:marRight w:val="0"/>
          <w:marTop w:val="0"/>
          <w:marBottom w:val="0"/>
          <w:divBdr>
            <w:top w:val="none" w:sz="0" w:space="0" w:color="auto"/>
            <w:left w:val="none" w:sz="0" w:space="0" w:color="auto"/>
            <w:bottom w:val="none" w:sz="0" w:space="0" w:color="auto"/>
            <w:right w:val="none" w:sz="0" w:space="0" w:color="auto"/>
          </w:divBdr>
          <w:divsChild>
            <w:div w:id="681132071">
              <w:marLeft w:val="0"/>
              <w:marRight w:val="0"/>
              <w:marTop w:val="0"/>
              <w:marBottom w:val="0"/>
              <w:divBdr>
                <w:top w:val="none" w:sz="0" w:space="0" w:color="auto"/>
                <w:left w:val="none" w:sz="0" w:space="0" w:color="auto"/>
                <w:bottom w:val="none" w:sz="0" w:space="0" w:color="auto"/>
                <w:right w:val="none" w:sz="0" w:space="0" w:color="auto"/>
              </w:divBdr>
              <w:divsChild>
                <w:div w:id="651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3402</Words>
  <Characters>19397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bilgisayar</cp:lastModifiedBy>
  <cp:revision>2</cp:revision>
  <dcterms:created xsi:type="dcterms:W3CDTF">2016-01-08T09:11:00Z</dcterms:created>
  <dcterms:modified xsi:type="dcterms:W3CDTF">2016-01-08T09:11:00Z</dcterms:modified>
</cp:coreProperties>
</file>